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5F40" w14:textId="77777777" w:rsidR="00EA4269" w:rsidRPr="002C3D96" w:rsidRDefault="00E11877" w:rsidP="003D2156">
      <w:pPr>
        <w:pStyle w:val="NoSpacing"/>
        <w:rPr>
          <w:color w:val="000000" w:themeColor="text1"/>
        </w:rPr>
      </w:pPr>
      <w:r w:rsidRPr="002C3D96">
        <w:rPr>
          <w:noProof/>
          <w:color w:val="000000" w:themeColor="text1"/>
        </w:rPr>
        <mc:AlternateContent>
          <mc:Choice Requires="wps">
            <w:drawing>
              <wp:anchor distT="0" distB="0" distL="114300" distR="114300" simplePos="0" relativeHeight="251656704" behindDoc="1" locked="0" layoutInCell="1" allowOverlap="1" wp14:anchorId="7ADE7663" wp14:editId="2418CE4E">
                <wp:simplePos x="0" y="0"/>
                <wp:positionH relativeFrom="page">
                  <wp:posOffset>8477250</wp:posOffset>
                </wp:positionH>
                <wp:positionV relativeFrom="page">
                  <wp:align>bottom</wp:align>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6C7A7"/>
                        </a:solidFill>
                      </wps:spPr>
                      <wps:bodyPr/>
                    </wps:wsp>
                  </a:graphicData>
                </a:graphic>
              </wp:anchor>
            </w:drawing>
          </mc:Choice>
          <mc:Fallback>
            <w:pict>
              <v:rect w14:anchorId="1DB66798" id="Shape 1" o:spid="_x0000_s1026" style="position:absolute;margin-left:667.5pt;margin-top:0;width:595pt;height:842pt;z-index:-251659776;visibility:visible;mso-wrap-style:square;mso-wrap-distance-left:9pt;mso-wrap-distance-top:0;mso-wrap-distance-right:9pt;mso-wrap-distance-bottom:0;mso-position-horizontal:absolute;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" fillcolor="#d6c7a7" stroked="f">
                <o:lock v:ext="edit" rotation="t" position="t"/>
                <w10:wrap anchorx="page" anchory="page"/>
              </v:rect>
            </w:pict>
          </mc:Fallback>
        </mc:AlternateContent>
      </w:r>
      <w:r w:rsidRPr="002C3D96">
        <w:rPr>
          <w:noProof/>
          <w:color w:val="000000" w:themeColor="text1"/>
        </w:rPr>
        <mc:AlternateContent>
          <mc:Choice Requires="wps">
            <w:drawing>
              <wp:anchor distT="0" distB="0" distL="114300" distR="114300" simplePos="0" relativeHeight="251657728" behindDoc="1" locked="0" layoutInCell="1" allowOverlap="1" wp14:anchorId="56F8D924" wp14:editId="23AF217B">
                <wp:simplePos x="0" y="0"/>
                <wp:positionH relativeFrom="page">
                  <wp:posOffset>843915</wp:posOffset>
                </wp:positionH>
                <wp:positionV relativeFrom="page">
                  <wp:posOffset>293370</wp:posOffset>
                </wp:positionV>
                <wp:extent cx="6133465" cy="0"/>
                <wp:effectExtent l="0" t="0" r="0" b="0"/>
                <wp:wrapNone/>
                <wp:docPr id="2" name="Shape 2"/>
                <wp:cNvGraphicFramePr/>
                <a:graphic xmlns:a="http://schemas.openxmlformats.org/drawingml/2006/main">
                  <a:graphicData uri="http://schemas.microsoft.com/office/word/2010/wordprocessingShape">
                    <wps:wsp>
                      <wps:cNvCnPr/>
                      <wps:spPr>
                        <a:xfrm>
                          <a:off x="0" y="0"/>
                          <a:ext cx="6133465" cy="0"/>
                        </a:xfrm>
                        <a:prstGeom prst="straightConnector1">
                          <a:avLst/>
                        </a:prstGeom>
                        <a:ln w="6985">
                          <a:solidFill/>
                        </a:ln>
                      </wps:spPr>
                      <wps:bodyPr/>
                    </wps:wsp>
                  </a:graphicData>
                </a:graphic>
              </wp:anchor>
            </w:drawing>
          </mc:Choice>
          <mc:Fallback>
            <w:pict>
              <v:shape o:spt="32" o:oned="true" path="m,l21600,21600e" style="position:absolute;margin-left:66.450000000000003pt;margin-top:23.100000000000001pt;width:482.94999999999999pt;height:0;z-index:-251658240;mso-position-horizontal-relative:page;mso-position-vertical-relative:page">
                <v:stroke weight="0.55000000000000004pt"/>
              </v:shape>
            </w:pict>
          </mc:Fallback>
        </mc:AlternateContent>
      </w:r>
      <w:r w:rsidRPr="002C3D96">
        <w:rPr>
          <w:noProof/>
          <w:color w:val="000000" w:themeColor="text1"/>
        </w:rPr>
        <mc:AlternateContent>
          <mc:Choice Requires="wps">
            <w:drawing>
              <wp:anchor distT="0" distB="0" distL="114300" distR="114300" simplePos="0" relativeHeight="251658752" behindDoc="1" locked="0" layoutInCell="1" allowOverlap="1" wp14:anchorId="10A438A3" wp14:editId="071D8D99">
                <wp:simplePos x="0" y="0"/>
                <wp:positionH relativeFrom="page">
                  <wp:posOffset>3912235</wp:posOffset>
                </wp:positionH>
                <wp:positionV relativeFrom="page">
                  <wp:posOffset>314325</wp:posOffset>
                </wp:positionV>
                <wp:extent cx="0" cy="7731125"/>
                <wp:effectExtent l="0" t="0" r="0" b="0"/>
                <wp:wrapNone/>
                <wp:docPr id="3" name="Shape 3"/>
                <wp:cNvGraphicFramePr/>
                <a:graphic xmlns:a="http://schemas.openxmlformats.org/drawingml/2006/main">
                  <a:graphicData uri="http://schemas.microsoft.com/office/word/2010/wordprocessingShape">
                    <wps:wsp>
                      <wps:cNvCnPr/>
                      <wps:spPr>
                        <a:xfrm>
                          <a:off x="0" y="0"/>
                          <a:ext cx="0" cy="7731125"/>
                        </a:xfrm>
                        <a:prstGeom prst="straightConnector1">
                          <a:avLst/>
                        </a:prstGeom>
                        <a:ln w="11430">
                          <a:solidFill/>
                        </a:ln>
                      </wps:spPr>
                      <wps:bodyPr/>
                    </wps:wsp>
                  </a:graphicData>
                </a:graphic>
              </wp:anchor>
            </w:drawing>
          </mc:Choice>
          <mc:Fallback>
            <w:pict>
              <v:shape o:spt="32" o:oned="true" path="m,l21600,21600e" style="position:absolute;margin-left:308.05000000000001pt;margin-top:24.75pt;width:0;height:608.75pt;z-index:-251658240;mso-position-horizontal-relative:page;mso-position-vertical-relative:page">
                <v:stroke weight="0.90000000000000002pt"/>
              </v:shape>
            </w:pict>
          </mc:Fallback>
        </mc:AlternateContent>
      </w:r>
    </w:p>
    <w:p w14:paraId="5F2B16B4" w14:textId="77777777" w:rsidR="00EA4269" w:rsidRPr="002C3D96" w:rsidRDefault="00E11877">
      <w:pPr>
        <w:pStyle w:val="Headerorfooter0"/>
        <w:framePr w:wrap="none" w:vAnchor="page" w:hAnchor="page" w:x="1503" w:y="28"/>
        <w:jc w:val="both"/>
        <w:rPr>
          <w:color w:val="000000" w:themeColor="text1"/>
        </w:rPr>
      </w:pPr>
      <w:r w:rsidRPr="002C3D96">
        <w:rPr>
          <w:color w:val="000000" w:themeColor="text1"/>
        </w:rPr>
        <w:t>4</w:t>
      </w:r>
    </w:p>
    <w:p w14:paraId="1312EC5B" w14:textId="77777777" w:rsidR="00EA4269" w:rsidRPr="002C3D96" w:rsidRDefault="00E11877">
      <w:pPr>
        <w:pStyle w:val="Headerorfooter0"/>
        <w:framePr w:wrap="none" w:vAnchor="page" w:hAnchor="page" w:x="3498" w:y="24"/>
        <w:rPr>
          <w:color w:val="000000" w:themeColor="text1"/>
        </w:rPr>
      </w:pPr>
      <w:r w:rsidRPr="002C3D96">
        <w:rPr>
          <w:color w:val="000000" w:themeColor="text1"/>
        </w:rPr>
        <w:t>ISIGIDIMI SAMAXOSA, DECEMBER 1, 1883.</w:t>
      </w:r>
    </w:p>
    <w:p w14:paraId="5802274A" w14:textId="386C4249" w:rsidR="00EA4269" w:rsidRPr="002C3D96" w:rsidRDefault="00E11877">
      <w:pPr>
        <w:pStyle w:val="Other0"/>
        <w:framePr w:wrap="none" w:vAnchor="page" w:hAnchor="page" w:x="2508" w:y="575"/>
        <w:ind w:firstLine="0"/>
        <w:jc w:val="both"/>
        <w:rPr>
          <w:color w:val="000000" w:themeColor="text1"/>
          <w:sz w:val="22"/>
          <w:szCs w:val="22"/>
        </w:rPr>
      </w:pPr>
      <w:r w:rsidRPr="002C3D96">
        <w:rPr>
          <w:color w:val="000000" w:themeColor="text1"/>
          <w:sz w:val="22"/>
          <w:szCs w:val="22"/>
        </w:rPr>
        <w:t>IMICIMBI YELIZW</w:t>
      </w:r>
      <w:r w:rsidR="004E2527" w:rsidRPr="002C3D96">
        <w:rPr>
          <w:color w:val="000000" w:themeColor="text1"/>
          <w:sz w:val="22"/>
          <w:szCs w:val="22"/>
        </w:rPr>
        <w:t>I</w:t>
      </w:r>
      <w:r w:rsidRPr="002C3D96">
        <w:rPr>
          <w:color w:val="000000" w:themeColor="text1"/>
          <w:sz w:val="22"/>
          <w:szCs w:val="22"/>
        </w:rPr>
        <w:t>.</w:t>
      </w:r>
    </w:p>
    <w:p w14:paraId="65AA1F9E" w14:textId="77777777" w:rsidR="00EA4269" w:rsidRPr="002C3D96" w:rsidRDefault="00E11877" w:rsidP="004E2527">
      <w:pPr>
        <w:pStyle w:val="BodyText"/>
        <w:framePr w:w="4896" w:h="15631" w:hRule="exact" w:wrap="none" w:vAnchor="page" w:hAnchor="page" w:x="1141" w:y="1036"/>
        <w:spacing w:after="100" w:line="233" w:lineRule="auto"/>
        <w:ind w:firstLine="0"/>
        <w:jc w:val="center"/>
        <w:rPr>
          <w:color w:val="000000" w:themeColor="text1"/>
          <w:sz w:val="19"/>
          <w:szCs w:val="19"/>
        </w:rPr>
      </w:pPr>
      <w:r w:rsidRPr="002C3D96">
        <w:rPr>
          <w:color w:val="000000" w:themeColor="text1"/>
          <w:sz w:val="19"/>
          <w:szCs w:val="19"/>
        </w:rPr>
        <w:t>No. 2.</w:t>
      </w:r>
    </w:p>
    <w:p w14:paraId="4A8BD327" w14:textId="20E1FA79" w:rsidR="00EA4269" w:rsidRPr="002C3D96" w:rsidRDefault="00E11877" w:rsidP="004E2527">
      <w:pPr>
        <w:pStyle w:val="BodyText"/>
        <w:framePr w:w="4896" w:h="15631" w:hRule="exact" w:wrap="none" w:vAnchor="page" w:hAnchor="page" w:x="1141" w:y="1036"/>
        <w:jc w:val="both"/>
        <w:rPr>
          <w:color w:val="000000" w:themeColor="text1"/>
        </w:rPr>
      </w:pPr>
      <w:r w:rsidRPr="002C3D96">
        <w:rPr>
          <w:color w:val="000000" w:themeColor="text1"/>
        </w:rPr>
        <w:t>Make namhla senze amazwi ambalwa nge remente. Umhambi ufika abone ukuba kulo lonke elase Koloni nendawo ezayame ngayo, kuvakaliswa ukuba lifikile ixesha lokuba iremente zizimele ngenyawo zazo; oko kukuti ixa lokuba ziwuxase umsebenzi wokushunyayelwa kwelizwi pakati kwazo. Kekaloku elozwi baninzi abacingela ukuba liya bandezela. Sifumana ngoko zimbalwa iremente ezibaxasayo abafundisi bazo; kanti nakuzo apo ukuba uyacokisa ukubuza uya kufumana imali yazo imbiwa ematyeni; umfundisi esebenza abile pambi kokuba ipume, libe lilininzi inani labakolwayo abanga- kumbuliyo ukuba bona mabarole into. Lempi intsha isebe- nzayo yiyona ingacingiyo nokucinga ukuba inomsebenzi ongowayo. Asiteti ngamanxiba ngubo sisesiteta ngabantu beremente abangamalungu. Kekaloku asizi kwenza ntshu- mayelo ngale ndawo. Sifuna ukukankanya kodwa ukuba kumacala onke kutiwa lifikile ixesha lokuxasa ukushunyayelwa kwelizwi, lize lixaswe ngabo balishunyayezwayo : nokuba abo litetwa kubo elozwi bati bayabulawa. Ungafika ke okunene izindlu zabafundisi ezikangele ukwakiwa ziremente, ingamaxobongwana apa ahleli engati aza kubawela abapakati; uze wakuva umfundisi ekohlela uti kufanele; zibe iremente zona zibuza ukuba bananina aba bafundisi beta lento bakohlela bonke? Amazwi amabini pambi kokuyishiya lendawo yemali. Elokuqala lelokuba zininzi indawo esizifumene zingayiroli imali yazo kanti lonto ibangelwa kukuba ababuti bayo bengayi ebantwini; imali kufuti ukuti ivalelwe ngabancedisi bomfu- ndisi. Elesibini lelokuba imali enyusa umsebenzi yerolwa ngamaxa atile azimisele wona umntu, anjenge nyanga.</w:t>
      </w:r>
    </w:p>
    <w:p w14:paraId="71306871" w14:textId="77777777" w:rsidR="00EA4269" w:rsidRPr="002C3D96" w:rsidRDefault="00E11877" w:rsidP="004E2527">
      <w:pPr>
        <w:pStyle w:val="BodyText"/>
        <w:framePr w:w="4896" w:h="15631" w:hRule="exact" w:wrap="none" w:vAnchor="page" w:hAnchor="page" w:x="1141" w:y="1036"/>
        <w:jc w:val="both"/>
        <w:rPr>
          <w:color w:val="000000" w:themeColor="text1"/>
        </w:rPr>
      </w:pPr>
      <w:r w:rsidRPr="002C3D96">
        <w:rPr>
          <w:color w:val="000000" w:themeColor="text1"/>
        </w:rPr>
        <w:t>Omnye umsebenzi osepambi kwe remente ezintsundu ngo- wokuhambisa ilizwi kwabangekalazi. Izikolo zase Nyassa bezifanele ukuba zezeremente zalapa; zibe zizo ezitumela abantu bokuya kona, ezikupa onyaua bazo ; zize zibaxase zona ngemitandazo nangemali. Sakukangela ngati akukaziwa nokwaziwa ukuba kuko umsebenzi onjalo okangele ukwenziwa.</w:t>
      </w:r>
    </w:p>
    <w:p w14:paraId="692398C1" w14:textId="64873960" w:rsidR="00EA4269" w:rsidRPr="002C3D96" w:rsidRDefault="00E11877" w:rsidP="004E2527">
      <w:pPr>
        <w:pStyle w:val="BodyText"/>
        <w:framePr w:w="4896" w:h="15631" w:hRule="exact" w:wrap="none" w:vAnchor="page" w:hAnchor="page" w:x="1141" w:y="1036"/>
        <w:jc w:val="both"/>
        <w:rPr>
          <w:color w:val="000000" w:themeColor="text1"/>
        </w:rPr>
      </w:pPr>
      <w:r w:rsidRPr="002C3D96">
        <w:rPr>
          <w:color w:val="000000" w:themeColor="text1"/>
        </w:rPr>
        <w:t xml:space="preserve">Masidlule apo, size kwindawo yokuba ilizwi namhla lipetwe ngabafundisi abantsundu. Kekaloku tina lendaba yabafundisi abantsundu siyikangela sayikangele apo sibe sihamba kona sasuka saxakwa. Indawo esingayiqondanga iya kubonakala kula mazwi alandelayo—Ekwazini kwetu umfundisi wokuqala ontsundu ngoka Soga, owati ukuze angene kulo msebenzi waka waqingqa iminyaka efunda kweli lizwe nakwela pesheya kolwandle; waza ke waza kufundisa abakowabo lonto ayifundileyo. Abantu abamlandelayo asiyi kubabala ngamagama ; siya kuti kodwa bamaqela mabini. Amanye ikwa ngamadodana atile acite iminyaka etile efunda kweli lizwe—esingati inye esiyikumbulayo ngoku ede yakufika pesheya. Lamado- dana singati ngoko angene ebufundisini kwango hlobo loka Soga, nokuba wona angaba anganeno kuye ngendlela ezitile. Elesibini iqela lelamadoda aguquke ese eqinile, angene enko- nzweni ekugqibile ukuhlala kwabantu bakowawo ; ayifunda imfundo yetu bantsundu ngangoko ibifundwa ngako enkundleni, aza ayifumana ingqondo yobudoda, eyinikwa zimbali akade eziva nobunzima akade ebutwala. Kekaloku sifike ngokukodwa pesheya kwe Nciba kuko esingati balibuto lesitatu elingena ebufundisini, elikolise ngamadodana aqalayo ukuqina esiba tina ngeletu singati akazazi nganto imbali zase makaya ngokukodwa kuba evele ingaseko inkundla, abe ke enjalo nje engenayo nemfundo, amanye engenayo nemfundo elingene ukuba angapata isikolo esirolelwa imali yakwa Rulumeni. Bati ukuxela, kube kuko umfundisi wapesheya ofike wati ukuba umntu uteta ilizwi baguquke abantu ubufanele ubufundisi. Ke asibapikisanga sisuke kodwa tina saxakwa asancoma. Emva koko sibone incwadi e </w:t>
      </w:r>
      <w:r w:rsidRPr="002C3D96">
        <w:rPr>
          <w:i/>
          <w:iCs/>
          <w:color w:val="000000" w:themeColor="text1"/>
        </w:rPr>
        <w:t>Sigidimini</w:t>
      </w:r>
      <w:r w:rsidRPr="002C3D96">
        <w:rPr>
          <w:color w:val="000000" w:themeColor="text1"/>
        </w:rPr>
        <w:t xml:space="preserve"> sama Ngesi iteta ngabafundisi abantsundu, yaza yakupepa saqonda ukuba ikupepa ngabom ukuti bangabafundisi, kwaba kusoloko isiti ngabashumayeli, yada yaya kupuma. Ngentliziyo site kakade bekungenakubako ndlela yimbi, kuba yinto ekoyo kwakude umshumayeli aze abeko umfundisi; abe ke umfundisi eya kuwufundela umsebenzi lowo. Xa ngoko tina siya kumka negama eli lobufundisi singabilanga asitsho tina ukuti ababilileyo bangaba bayakolisa xa basilinganisa nabo. Siya kumbula ngenye imini sincokola ngalento nomnye umntu</w:t>
      </w:r>
    </w:p>
    <w:p w14:paraId="15A81EEC" w14:textId="77777777" w:rsidR="00EA4269" w:rsidRPr="002C3D96" w:rsidRDefault="00E11877" w:rsidP="004E2527">
      <w:pPr>
        <w:pStyle w:val="BodyText"/>
        <w:framePr w:w="4907" w:h="2549" w:hRule="exact" w:wrap="none" w:vAnchor="page" w:hAnchor="page" w:x="6286" w:y="526"/>
        <w:ind w:firstLine="0"/>
        <w:jc w:val="both"/>
        <w:rPr>
          <w:color w:val="000000" w:themeColor="text1"/>
        </w:rPr>
      </w:pPr>
      <w:r w:rsidRPr="002C3D96">
        <w:rPr>
          <w:color w:val="000000" w:themeColor="text1"/>
        </w:rPr>
        <w:t>wapesheya kwe Nciba, kwaza emva kokuba sahlukene seva sesisiti soke sibone abafundisi abangayaziyo nembali yeremente,</w:t>
      </w:r>
      <w:r w:rsidRPr="002C3D96">
        <w:rPr>
          <w:color w:val="000000" w:themeColor="text1"/>
          <w:vertAlign w:val="subscript"/>
        </w:rPr>
        <w:t xml:space="preserve"> </w:t>
      </w:r>
      <w:r w:rsidRPr="002C3D96">
        <w:rPr>
          <w:color w:val="000000" w:themeColor="text1"/>
        </w:rPr>
        <w:t>nembali yomhlaba, ukuba baya kutinina. Sati lento yetu yobufundisi iseza kuba yintlekisa njengezinye izinto zetu.</w:t>
      </w:r>
    </w:p>
    <w:p w14:paraId="6DB71268" w14:textId="77777777" w:rsidR="00EA4269" w:rsidRPr="002C3D96" w:rsidRDefault="00E11877" w:rsidP="004E2527">
      <w:pPr>
        <w:pStyle w:val="BodyText"/>
        <w:framePr w:w="4907" w:h="2549" w:hRule="exact" w:wrap="none" w:vAnchor="page" w:hAnchor="page" w:x="6286" w:y="526"/>
        <w:ind w:firstLine="200"/>
        <w:jc w:val="both"/>
        <w:rPr>
          <w:color w:val="000000" w:themeColor="text1"/>
        </w:rPr>
      </w:pPr>
      <w:r w:rsidRPr="002C3D96">
        <w:rPr>
          <w:color w:val="000000" w:themeColor="text1"/>
        </w:rPr>
        <w:t>Nangapezu koko sati tina ngeletu ukuba abafundisi betu baza kubanje, siteta ukuti ongu Mrabe kanti ubambe ubu Rabe angebulandiyo, angebuxeliyo nento obuyiyo; kuze kube njalo kum Tshatshi nom Wesile,—xa kulapo siti tina sisayiqonda luzizi into esiyenzayo. Kodwa ke amazwi etu ase edlule apo sibe singa angapela kona. Make ngoko sishiye kwelo lokuti tina pesheya kwe Nciba sibuye sixakekile kwisituba esinabafu- ndisi abantsundu.</w:t>
      </w:r>
    </w:p>
    <w:p w14:paraId="234A1559" w14:textId="77777777" w:rsidR="00EA4269" w:rsidRPr="002C3D96" w:rsidRDefault="00E11877">
      <w:pPr>
        <w:pStyle w:val="Bodytext30"/>
        <w:framePr w:w="4907" w:h="274" w:hRule="exact" w:wrap="none" w:vAnchor="page" w:hAnchor="page" w:x="6198" w:y="3448"/>
        <w:spacing w:after="0"/>
        <w:rPr>
          <w:b w:val="0"/>
          <w:bCs w:val="0"/>
          <w:color w:val="000000" w:themeColor="text1"/>
        </w:rPr>
      </w:pPr>
      <w:r w:rsidRPr="002C3D96">
        <w:rPr>
          <w:b w:val="0"/>
          <w:bCs w:val="0"/>
          <w:color w:val="000000" w:themeColor="text1"/>
        </w:rPr>
        <w:t>INDLU ENKULU YE PALAMENTE.</w:t>
      </w:r>
    </w:p>
    <w:p w14:paraId="6C21AAA8" w14:textId="4FA0BB12" w:rsidR="00EA4269" w:rsidRPr="002C3D96" w:rsidRDefault="00E11877" w:rsidP="004E2527">
      <w:pPr>
        <w:pStyle w:val="BodyText"/>
        <w:framePr w:w="4907" w:h="10361" w:hRule="exact" w:wrap="none" w:vAnchor="page" w:hAnchor="page" w:x="6286" w:y="3826"/>
        <w:spacing w:line="211" w:lineRule="auto"/>
        <w:ind w:firstLine="200"/>
        <w:jc w:val="both"/>
        <w:rPr>
          <w:color w:val="000000" w:themeColor="text1"/>
          <w:sz w:val="19"/>
          <w:szCs w:val="19"/>
        </w:rPr>
      </w:pPr>
      <w:r w:rsidRPr="002C3D96">
        <w:rPr>
          <w:color w:val="000000" w:themeColor="text1"/>
          <w:sz w:val="19"/>
          <w:szCs w:val="19"/>
        </w:rPr>
        <w:t>Abafundi betu bayazi ukuba lembuto kutiwa yi Palamente imasebe mabini ukumiselwa kwayo. Elokuqala lelo tina siti lele mambane ezinamawonga—lengwevu, elimiseIwe ukuqukumbela imiteto esazeke ixoxwe yagqitywa ngamanene enkundla engezantsi—indlu yamadoda aqinileyo. Unyulo Iwamalungu eli Bunga luya kubanjiswa ngomhla we 5 ka December lo. Mauhlale uzilungiselele ke umzi. Amadoda ale nkundla anyulwa zizitili ngezitili zale Koloni zibandakanyiwe ngazitatu, ngazine, njalo njalo. Ezo zitili zibotshwe ngantambo nye zimiselwe ngokomteto ukuba zinyule amalungu abe matatu. Zahlulwe ngoluhlo- bo ke izitili ukuze zinyule amalungu e-Bunga lengwevu (Legislative Council) :—</w:t>
      </w:r>
    </w:p>
    <w:p w14:paraId="629CD921" w14:textId="77777777" w:rsidR="00EA4269" w:rsidRPr="002C3D96" w:rsidRDefault="00E11877" w:rsidP="004E2527">
      <w:pPr>
        <w:pStyle w:val="Bodytext20"/>
        <w:framePr w:w="4907" w:h="10361" w:hRule="exact" w:wrap="none" w:vAnchor="page" w:hAnchor="page" w:x="6286" w:y="3826"/>
        <w:numPr>
          <w:ilvl w:val="0"/>
          <w:numId w:val="1"/>
        </w:numPr>
        <w:tabs>
          <w:tab w:val="left" w:pos="444"/>
        </w:tabs>
        <w:ind w:firstLine="200"/>
        <w:jc w:val="both"/>
        <w:rPr>
          <w:color w:val="000000" w:themeColor="text1"/>
        </w:rPr>
      </w:pPr>
      <w:bookmarkStart w:id="0" w:name="bookmark0"/>
      <w:bookmarkEnd w:id="0"/>
      <w:r w:rsidRPr="002C3D96">
        <w:rPr>
          <w:i/>
          <w:iCs/>
          <w:color w:val="000000" w:themeColor="text1"/>
        </w:rPr>
        <w:t>Esase-Ntshona-langa,</w:t>
      </w:r>
      <w:r w:rsidRPr="002C3D96">
        <w:rPr>
          <w:color w:val="000000" w:themeColor="text1"/>
        </w:rPr>
        <w:t xml:space="preserve"> esiquka ezi zitili—Cape Town, Cape Divi</w:t>
      </w:r>
      <w:r w:rsidRPr="002C3D96">
        <w:rPr>
          <w:color w:val="000000" w:themeColor="text1"/>
        </w:rPr>
        <w:softHyphen/>
      </w:r>
    </w:p>
    <w:p w14:paraId="3642A89F"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sion, Stellenbosch, Paarl.</w:t>
      </w:r>
    </w:p>
    <w:p w14:paraId="364BA93D" w14:textId="77777777" w:rsidR="00EA4269" w:rsidRPr="002C3D96" w:rsidRDefault="00E11877" w:rsidP="004E2527">
      <w:pPr>
        <w:pStyle w:val="Bodytext20"/>
        <w:framePr w:w="4907" w:h="10361" w:hRule="exact" w:wrap="none" w:vAnchor="page" w:hAnchor="page" w:x="6286" w:y="3826"/>
        <w:numPr>
          <w:ilvl w:val="0"/>
          <w:numId w:val="1"/>
        </w:numPr>
        <w:tabs>
          <w:tab w:val="left" w:pos="432"/>
        </w:tabs>
        <w:jc w:val="both"/>
        <w:rPr>
          <w:color w:val="000000" w:themeColor="text1"/>
        </w:rPr>
      </w:pPr>
      <w:bookmarkStart w:id="1" w:name="bookmark1"/>
      <w:bookmarkEnd w:id="1"/>
      <w:r w:rsidRPr="002C3D96">
        <w:rPr>
          <w:i/>
          <w:iCs/>
          <w:color w:val="000000" w:themeColor="text1"/>
        </w:rPr>
        <w:t>Emantla e-Ntshona-langa,</w:t>
      </w:r>
      <w:r w:rsidRPr="002C3D96">
        <w:rPr>
          <w:color w:val="000000" w:themeColor="text1"/>
        </w:rPr>
        <w:t xml:space="preserve"> esiquka Worcester, Malmesbury,</w:t>
      </w:r>
    </w:p>
    <w:p w14:paraId="0FA85BF6"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Piquetberg, Namaqualand, Clanwilliam.</w:t>
      </w:r>
    </w:p>
    <w:p w14:paraId="48DC94D4" w14:textId="77777777" w:rsidR="00EA4269" w:rsidRPr="002C3D96" w:rsidRDefault="00E11877" w:rsidP="004E2527">
      <w:pPr>
        <w:pStyle w:val="Bodytext20"/>
        <w:framePr w:w="4907" w:h="10361" w:hRule="exact" w:wrap="none" w:vAnchor="page" w:hAnchor="page" w:x="6286" w:y="3826"/>
        <w:numPr>
          <w:ilvl w:val="0"/>
          <w:numId w:val="1"/>
        </w:numPr>
        <w:tabs>
          <w:tab w:val="left" w:pos="432"/>
        </w:tabs>
        <w:jc w:val="both"/>
        <w:rPr>
          <w:color w:val="000000" w:themeColor="text1"/>
        </w:rPr>
      </w:pPr>
      <w:bookmarkStart w:id="2" w:name="bookmark2"/>
      <w:bookmarkEnd w:id="2"/>
      <w:r w:rsidRPr="002C3D96">
        <w:rPr>
          <w:i/>
          <w:iCs/>
          <w:color w:val="000000" w:themeColor="text1"/>
        </w:rPr>
        <w:t>Emazantsi e-Ntshona-langa,</w:t>
      </w:r>
      <w:r w:rsidRPr="002C3D96">
        <w:rPr>
          <w:color w:val="000000" w:themeColor="text1"/>
        </w:rPr>
        <w:t xml:space="preserve"> esiquka—Swellendam, Caledon,</w:t>
      </w:r>
    </w:p>
    <w:p w14:paraId="51466627"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Riversdale, Oudtshoorn, George.</w:t>
      </w:r>
    </w:p>
    <w:p w14:paraId="14C9B78B" w14:textId="77777777" w:rsidR="00EA4269" w:rsidRPr="002C3D96" w:rsidRDefault="00E11877" w:rsidP="004E2527">
      <w:pPr>
        <w:pStyle w:val="Bodytext20"/>
        <w:framePr w:w="4907" w:h="10361" w:hRule="exact" w:wrap="none" w:vAnchor="page" w:hAnchor="page" w:x="6286" w:y="3826"/>
        <w:numPr>
          <w:ilvl w:val="0"/>
          <w:numId w:val="1"/>
        </w:numPr>
        <w:tabs>
          <w:tab w:val="left" w:pos="435"/>
        </w:tabs>
        <w:jc w:val="both"/>
        <w:rPr>
          <w:color w:val="000000" w:themeColor="text1"/>
        </w:rPr>
      </w:pPr>
      <w:bookmarkStart w:id="3" w:name="bookmark3"/>
      <w:bookmarkEnd w:id="3"/>
      <w:r w:rsidRPr="002C3D96">
        <w:rPr>
          <w:i/>
          <w:iCs/>
          <w:color w:val="000000" w:themeColor="text1"/>
        </w:rPr>
        <w:t>Esanga-Pakati,</w:t>
      </w:r>
      <w:r w:rsidRPr="002C3D96">
        <w:rPr>
          <w:color w:val="000000" w:themeColor="text1"/>
        </w:rPr>
        <w:t xml:space="preserve"> esiquka— Graaff-Reinet, Richmond, Beaufort</w:t>
      </w:r>
    </w:p>
    <w:p w14:paraId="19930D04"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West, Victoria West.</w:t>
      </w:r>
    </w:p>
    <w:p w14:paraId="39670ACD" w14:textId="77777777" w:rsidR="00EA4269" w:rsidRPr="002C3D96" w:rsidRDefault="00E11877" w:rsidP="004E2527">
      <w:pPr>
        <w:pStyle w:val="Bodytext20"/>
        <w:framePr w:w="4907" w:h="10361" w:hRule="exact" w:wrap="none" w:vAnchor="page" w:hAnchor="page" w:x="6286" w:y="3826"/>
        <w:numPr>
          <w:ilvl w:val="0"/>
          <w:numId w:val="1"/>
        </w:numPr>
        <w:tabs>
          <w:tab w:val="left" w:pos="435"/>
        </w:tabs>
        <w:jc w:val="both"/>
        <w:rPr>
          <w:color w:val="000000" w:themeColor="text1"/>
        </w:rPr>
      </w:pPr>
      <w:bookmarkStart w:id="4" w:name="bookmark4"/>
      <w:bookmarkEnd w:id="4"/>
      <w:r w:rsidRPr="002C3D96">
        <w:rPr>
          <w:i/>
          <w:iCs/>
          <w:color w:val="000000" w:themeColor="text1"/>
        </w:rPr>
        <w:t>Emazantsi e-Mpuma-langa,</w:t>
      </w:r>
      <w:r w:rsidRPr="002C3D96">
        <w:rPr>
          <w:color w:val="000000" w:themeColor="text1"/>
        </w:rPr>
        <w:t xml:space="preserve"> esiquka—Port Elizabeth, Uitenhage,</w:t>
      </w:r>
    </w:p>
    <w:p w14:paraId="411624BA"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Grahamstown, Albany, Victoria East.</w:t>
      </w:r>
    </w:p>
    <w:p w14:paraId="098BCDA3" w14:textId="77777777" w:rsidR="00EA4269" w:rsidRPr="002C3D96" w:rsidRDefault="00E11877" w:rsidP="004E2527">
      <w:pPr>
        <w:pStyle w:val="Bodytext20"/>
        <w:framePr w:w="4907" w:h="10361" w:hRule="exact" w:wrap="none" w:vAnchor="page" w:hAnchor="page" w:x="6286" w:y="3826"/>
        <w:numPr>
          <w:ilvl w:val="0"/>
          <w:numId w:val="1"/>
        </w:numPr>
        <w:tabs>
          <w:tab w:val="left" w:pos="435"/>
        </w:tabs>
        <w:jc w:val="both"/>
        <w:rPr>
          <w:color w:val="000000" w:themeColor="text1"/>
        </w:rPr>
      </w:pPr>
      <w:bookmarkStart w:id="5" w:name="bookmark5"/>
      <w:bookmarkEnd w:id="5"/>
      <w:r w:rsidRPr="002C3D96">
        <w:rPr>
          <w:i/>
          <w:iCs/>
          <w:color w:val="000000" w:themeColor="text1"/>
        </w:rPr>
        <w:t>Emantla e-Mpuma-langa,</w:t>
      </w:r>
      <w:r w:rsidRPr="002C3D96">
        <w:rPr>
          <w:color w:val="000000" w:themeColor="text1"/>
        </w:rPr>
        <w:t xml:space="preserve"> esiquka—Somerset East, Fort Beau</w:t>
      </w:r>
      <w:r w:rsidRPr="002C3D96">
        <w:rPr>
          <w:color w:val="000000" w:themeColor="text1"/>
        </w:rPr>
        <w:softHyphen/>
      </w:r>
    </w:p>
    <w:p w14:paraId="535CA66D"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fort, Cradock, Colesberg, Albert.</w:t>
      </w:r>
    </w:p>
    <w:p w14:paraId="246996FD" w14:textId="77777777" w:rsidR="00EA4269" w:rsidRPr="002C3D96" w:rsidRDefault="00E11877" w:rsidP="004E2527">
      <w:pPr>
        <w:pStyle w:val="Bodytext20"/>
        <w:framePr w:w="4907" w:h="10361" w:hRule="exact" w:wrap="none" w:vAnchor="page" w:hAnchor="page" w:x="6286" w:y="3826"/>
        <w:numPr>
          <w:ilvl w:val="0"/>
          <w:numId w:val="1"/>
        </w:numPr>
        <w:tabs>
          <w:tab w:val="left" w:pos="435"/>
        </w:tabs>
        <w:spacing w:line="170" w:lineRule="auto"/>
        <w:jc w:val="both"/>
        <w:rPr>
          <w:color w:val="000000" w:themeColor="text1"/>
        </w:rPr>
      </w:pPr>
      <w:bookmarkStart w:id="6" w:name="bookmark6"/>
      <w:bookmarkEnd w:id="6"/>
      <w:r w:rsidRPr="002C3D96">
        <w:rPr>
          <w:i/>
          <w:iCs/>
          <w:color w:val="000000" w:themeColor="text1"/>
        </w:rPr>
        <w:t>Esase Mpuma-langa,</w:t>
      </w:r>
      <w:r w:rsidRPr="002C3D96">
        <w:rPr>
          <w:color w:val="000000" w:themeColor="text1"/>
        </w:rPr>
        <w:t xml:space="preserve"> esiquka—King William’s Town, East Lon</w:t>
      </w:r>
      <w:r w:rsidRPr="002C3D96">
        <w:rPr>
          <w:color w:val="000000" w:themeColor="text1"/>
        </w:rPr>
        <w:softHyphen/>
      </w:r>
    </w:p>
    <w:p w14:paraId="01D23743"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don, Queenstown, Aliwal North, Woodhouse.</w:t>
      </w:r>
    </w:p>
    <w:p w14:paraId="789EC686" w14:textId="77777777" w:rsidR="00EA4269" w:rsidRPr="002C3D96" w:rsidRDefault="00E11877" w:rsidP="004E2527">
      <w:pPr>
        <w:pStyle w:val="Bodytext20"/>
        <w:framePr w:w="4907" w:h="10361" w:hRule="exact" w:wrap="none" w:vAnchor="page" w:hAnchor="page" w:x="6286" w:y="3826"/>
        <w:numPr>
          <w:ilvl w:val="0"/>
          <w:numId w:val="1"/>
        </w:numPr>
        <w:tabs>
          <w:tab w:val="left" w:pos="435"/>
        </w:tabs>
        <w:jc w:val="both"/>
        <w:rPr>
          <w:color w:val="000000" w:themeColor="text1"/>
        </w:rPr>
      </w:pPr>
      <w:bookmarkStart w:id="7" w:name="bookmark7"/>
      <w:bookmarkEnd w:id="7"/>
      <w:r w:rsidRPr="002C3D96">
        <w:rPr>
          <w:i/>
          <w:iCs/>
          <w:color w:val="000000" w:themeColor="text1"/>
        </w:rPr>
        <w:t>Esase Dayimani,</w:t>
      </w:r>
      <w:r w:rsidRPr="002C3D96">
        <w:rPr>
          <w:color w:val="000000" w:themeColor="text1"/>
        </w:rPr>
        <w:t xml:space="preserve"> esiquka—Kimberley, Barkly West.</w:t>
      </w:r>
    </w:p>
    <w:p w14:paraId="7E3303EE" w14:textId="77777777" w:rsidR="00EA4269" w:rsidRPr="002C3D96" w:rsidRDefault="00E11877" w:rsidP="004E2527">
      <w:pPr>
        <w:pStyle w:val="BodyText"/>
        <w:framePr w:w="4907" w:h="10361" w:hRule="exact" w:wrap="none" w:vAnchor="page" w:hAnchor="page" w:x="6286" w:y="3826"/>
        <w:spacing w:line="211" w:lineRule="auto"/>
        <w:ind w:firstLine="200"/>
        <w:jc w:val="both"/>
        <w:rPr>
          <w:color w:val="000000" w:themeColor="text1"/>
          <w:sz w:val="19"/>
          <w:szCs w:val="19"/>
        </w:rPr>
      </w:pPr>
      <w:r w:rsidRPr="002C3D96">
        <w:rPr>
          <w:color w:val="000000" w:themeColor="text1"/>
          <w:sz w:val="19"/>
          <w:szCs w:val="19"/>
        </w:rPr>
        <w:t>Ngomhla we 6 November Iruluneli, ebambileyo, yakupa isaziso sakomkulu sokuba amadoda amatandatu endlu yengwevu selenyuliwe, enyulwa ke zezi zitili.</w:t>
      </w:r>
    </w:p>
    <w:p w14:paraId="062ABEF8" w14:textId="77777777" w:rsidR="00EA4269" w:rsidRPr="002C3D96" w:rsidRDefault="00E11877" w:rsidP="004E2527">
      <w:pPr>
        <w:pStyle w:val="Bodytext20"/>
        <w:framePr w:w="4907" w:h="10361" w:hRule="exact" w:wrap="none" w:vAnchor="page" w:hAnchor="page" w:x="6286" w:y="3826"/>
        <w:numPr>
          <w:ilvl w:val="0"/>
          <w:numId w:val="2"/>
        </w:numPr>
        <w:tabs>
          <w:tab w:val="left" w:pos="452"/>
        </w:tabs>
        <w:spacing w:line="252" w:lineRule="auto"/>
        <w:ind w:firstLine="200"/>
        <w:jc w:val="both"/>
        <w:rPr>
          <w:color w:val="000000" w:themeColor="text1"/>
        </w:rPr>
      </w:pPr>
      <w:bookmarkStart w:id="8" w:name="bookmark8"/>
      <w:bookmarkEnd w:id="8"/>
      <w:r w:rsidRPr="002C3D96">
        <w:rPr>
          <w:i/>
          <w:iCs/>
          <w:color w:val="000000" w:themeColor="text1"/>
        </w:rPr>
        <w:t>Emantla e-Ntshona-langa</w:t>
      </w:r>
      <w:r w:rsidRPr="002C3D96">
        <w:rPr>
          <w:color w:val="000000" w:themeColor="text1"/>
        </w:rPr>
        <w:t xml:space="preserve"> kunyulwe o—Messrs W. F. Duckitt,</w:t>
      </w:r>
    </w:p>
    <w:p w14:paraId="30ECED29"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T. T. Heatlie, Jan H, Hofmeyer.</w:t>
      </w:r>
    </w:p>
    <w:p w14:paraId="0C531929" w14:textId="77777777" w:rsidR="00EA4269" w:rsidRPr="002C3D96" w:rsidRDefault="00E11877" w:rsidP="004E2527">
      <w:pPr>
        <w:pStyle w:val="Bodytext20"/>
        <w:framePr w:w="4907" w:h="10361" w:hRule="exact" w:wrap="none" w:vAnchor="page" w:hAnchor="page" w:x="6286" w:y="3826"/>
        <w:numPr>
          <w:ilvl w:val="0"/>
          <w:numId w:val="3"/>
        </w:numPr>
        <w:tabs>
          <w:tab w:val="left" w:pos="424"/>
        </w:tabs>
        <w:jc w:val="both"/>
        <w:rPr>
          <w:color w:val="000000" w:themeColor="text1"/>
        </w:rPr>
      </w:pPr>
      <w:bookmarkStart w:id="9" w:name="bookmark9"/>
      <w:bookmarkEnd w:id="9"/>
      <w:r w:rsidRPr="002C3D96">
        <w:rPr>
          <w:i/>
          <w:iCs/>
          <w:color w:val="000000" w:themeColor="text1"/>
        </w:rPr>
        <w:t>Emazantsi e-Mpuma-langa</w:t>
      </w:r>
      <w:r w:rsidRPr="002C3D96">
        <w:rPr>
          <w:color w:val="000000" w:themeColor="text1"/>
        </w:rPr>
        <w:t xml:space="preserve"> kunyulwe o—Dr. W. G. Atherstone,</w:t>
      </w:r>
    </w:p>
    <w:p w14:paraId="6AF8F682" w14:textId="77777777" w:rsidR="00EA4269" w:rsidRPr="002C3D96" w:rsidRDefault="00E11877" w:rsidP="004E2527">
      <w:pPr>
        <w:pStyle w:val="Bodytext20"/>
        <w:framePr w:w="4907" w:h="10361" w:hRule="exact" w:wrap="none" w:vAnchor="page" w:hAnchor="page" w:x="6286" w:y="3826"/>
        <w:ind w:firstLine="960"/>
        <w:jc w:val="both"/>
        <w:rPr>
          <w:color w:val="000000" w:themeColor="text1"/>
        </w:rPr>
      </w:pPr>
      <w:r w:rsidRPr="002C3D96">
        <w:rPr>
          <w:color w:val="000000" w:themeColor="text1"/>
        </w:rPr>
        <w:t>Messrs Alfred Ebden, no John Miller.</w:t>
      </w:r>
    </w:p>
    <w:p w14:paraId="6C15D767" w14:textId="427369AF" w:rsidR="00EA4269" w:rsidRPr="002C3D96" w:rsidRDefault="00E11877" w:rsidP="004E2527">
      <w:pPr>
        <w:pStyle w:val="BodyText"/>
        <w:framePr w:w="4907" w:h="10361" w:hRule="exact" w:wrap="none" w:vAnchor="page" w:hAnchor="page" w:x="6286" w:y="3826"/>
        <w:spacing w:line="209" w:lineRule="auto"/>
        <w:ind w:firstLine="240"/>
        <w:jc w:val="both"/>
        <w:rPr>
          <w:color w:val="000000" w:themeColor="text1"/>
          <w:sz w:val="19"/>
          <w:szCs w:val="19"/>
        </w:rPr>
      </w:pPr>
      <w:r w:rsidRPr="002C3D96">
        <w:rPr>
          <w:color w:val="000000" w:themeColor="text1"/>
          <w:sz w:val="19"/>
          <w:szCs w:val="19"/>
        </w:rPr>
        <w:t>Ezinye ke izitili zinamadoda aya kushiyiselana. Aba- kwiziqingata eziya kuvota ke mabagqute indlebe. Kwiziqingata zawo kuya kunyulwa kulamadoda—</w:t>
      </w:r>
    </w:p>
    <w:p w14:paraId="1CF58621" w14:textId="77777777" w:rsidR="00EA4269" w:rsidRPr="002C3D96" w:rsidRDefault="00E11877" w:rsidP="004E2527">
      <w:pPr>
        <w:pStyle w:val="Bodytext20"/>
        <w:framePr w:w="4907" w:h="10361" w:hRule="exact" w:wrap="none" w:vAnchor="page" w:hAnchor="page" w:x="6286" w:y="3826"/>
        <w:ind w:left="960" w:hanging="760"/>
        <w:jc w:val="both"/>
        <w:rPr>
          <w:color w:val="000000" w:themeColor="text1"/>
        </w:rPr>
      </w:pPr>
      <w:r w:rsidRPr="002C3D96">
        <w:rPr>
          <w:color w:val="000000" w:themeColor="text1"/>
        </w:rPr>
        <w:t xml:space="preserve">1. </w:t>
      </w:r>
      <w:r w:rsidRPr="002C3D96">
        <w:rPr>
          <w:i/>
          <w:iCs/>
          <w:color w:val="000000" w:themeColor="text1"/>
        </w:rPr>
        <w:t>Esase Ntshona-langa—</w:t>
      </w:r>
      <w:r w:rsidRPr="002C3D96">
        <w:rPr>
          <w:color w:val="000000" w:themeColor="text1"/>
        </w:rPr>
        <w:t>Jacobus A. Combrinck, James Murison, Martinus L. Neethling, Robert M. Ross.</w:t>
      </w:r>
    </w:p>
    <w:p w14:paraId="12274F45" w14:textId="77777777" w:rsidR="00EA4269" w:rsidRPr="002C3D96" w:rsidRDefault="00E11877" w:rsidP="004E2527">
      <w:pPr>
        <w:pStyle w:val="Bodytext20"/>
        <w:framePr w:w="4907" w:h="10361" w:hRule="exact" w:wrap="none" w:vAnchor="page" w:hAnchor="page" w:x="6286" w:y="3826"/>
        <w:numPr>
          <w:ilvl w:val="0"/>
          <w:numId w:val="2"/>
        </w:numPr>
        <w:tabs>
          <w:tab w:val="left" w:pos="432"/>
        </w:tabs>
        <w:jc w:val="both"/>
        <w:rPr>
          <w:color w:val="000000" w:themeColor="text1"/>
        </w:rPr>
      </w:pPr>
      <w:bookmarkStart w:id="10" w:name="bookmark10"/>
      <w:bookmarkEnd w:id="10"/>
      <w:r w:rsidRPr="002C3D96">
        <w:rPr>
          <w:i/>
          <w:iCs/>
          <w:color w:val="000000" w:themeColor="text1"/>
        </w:rPr>
        <w:t>Emazantsi e-Ntshona-langa—</w:t>
      </w:r>
      <w:r w:rsidRPr="002C3D96">
        <w:rPr>
          <w:color w:val="000000" w:themeColor="text1"/>
        </w:rPr>
        <w:t>N. Barkhuizen, D. Du Plessis</w:t>
      </w:r>
    </w:p>
    <w:p w14:paraId="0918D526" w14:textId="77777777" w:rsidR="00EA4269" w:rsidRPr="002C3D96" w:rsidRDefault="00E11877" w:rsidP="004E2527">
      <w:pPr>
        <w:pStyle w:val="Bodytext20"/>
        <w:framePr w:w="4907" w:h="10361" w:hRule="exact" w:wrap="none" w:vAnchor="page" w:hAnchor="page" w:x="6286" w:y="3826"/>
        <w:ind w:left="960" w:firstLine="20"/>
        <w:jc w:val="both"/>
        <w:rPr>
          <w:color w:val="000000" w:themeColor="text1"/>
        </w:rPr>
      </w:pPr>
      <w:r w:rsidRPr="002C3D96">
        <w:rPr>
          <w:color w:val="000000" w:themeColor="text1"/>
        </w:rPr>
        <w:t>Bland, P. H. Du Plessis, Jan C. Hofmeyer, P. L. Hu</w:t>
      </w:r>
      <w:r w:rsidRPr="002C3D96">
        <w:rPr>
          <w:color w:val="000000" w:themeColor="text1"/>
        </w:rPr>
        <w:softHyphen/>
        <w:t>man, Johan F. Taute, P. L. van der Byl.</w:t>
      </w:r>
    </w:p>
    <w:p w14:paraId="18B5C66F" w14:textId="77777777" w:rsidR="00EA4269" w:rsidRPr="002C3D96" w:rsidRDefault="00E11877" w:rsidP="004E2527">
      <w:pPr>
        <w:pStyle w:val="Bodytext20"/>
        <w:framePr w:w="4907" w:h="10361" w:hRule="exact" w:wrap="none" w:vAnchor="page" w:hAnchor="page" w:x="6286" w:y="3826"/>
        <w:numPr>
          <w:ilvl w:val="0"/>
          <w:numId w:val="2"/>
        </w:numPr>
        <w:tabs>
          <w:tab w:val="left" w:pos="432"/>
        </w:tabs>
        <w:jc w:val="both"/>
        <w:rPr>
          <w:color w:val="000000" w:themeColor="text1"/>
        </w:rPr>
      </w:pPr>
      <w:bookmarkStart w:id="11" w:name="bookmark11"/>
      <w:bookmarkEnd w:id="11"/>
      <w:r w:rsidRPr="002C3D96">
        <w:rPr>
          <w:i/>
          <w:iCs/>
          <w:color w:val="000000" w:themeColor="text1"/>
        </w:rPr>
        <w:t>Esanga Pakati—</w:t>
      </w:r>
      <w:r w:rsidRPr="002C3D96">
        <w:rPr>
          <w:color w:val="000000" w:themeColor="text1"/>
        </w:rPr>
        <w:t>R. P. Botha, Jacobus A. Burger, W. A. Jou</w:t>
      </w:r>
      <w:r w:rsidRPr="002C3D96">
        <w:rPr>
          <w:color w:val="000000" w:themeColor="text1"/>
        </w:rPr>
        <w:softHyphen/>
      </w:r>
    </w:p>
    <w:p w14:paraId="108A4993" w14:textId="77777777" w:rsidR="00EA4269" w:rsidRPr="002C3D96" w:rsidRDefault="00E11877" w:rsidP="004E2527">
      <w:pPr>
        <w:pStyle w:val="Bodytext20"/>
        <w:framePr w:w="4907" w:h="10361" w:hRule="exact" w:wrap="none" w:vAnchor="page" w:hAnchor="page" w:x="6286" w:y="3826"/>
        <w:ind w:firstLine="0"/>
        <w:jc w:val="center"/>
        <w:rPr>
          <w:color w:val="000000" w:themeColor="text1"/>
        </w:rPr>
      </w:pPr>
      <w:bookmarkStart w:id="12" w:name="bookmark12"/>
      <w:r w:rsidRPr="002C3D96">
        <w:rPr>
          <w:color w:val="000000" w:themeColor="text1"/>
        </w:rPr>
        <w:t>b</w:t>
      </w:r>
      <w:bookmarkEnd w:id="12"/>
      <w:r w:rsidRPr="002C3D96">
        <w:rPr>
          <w:color w:val="000000" w:themeColor="text1"/>
        </w:rPr>
        <w:t>ert, Charles Pritchard, F. K. Te Water.</w:t>
      </w:r>
    </w:p>
    <w:p w14:paraId="24353730" w14:textId="77777777" w:rsidR="00EA4269" w:rsidRPr="002C3D96" w:rsidRDefault="00E11877" w:rsidP="004E2527">
      <w:pPr>
        <w:pStyle w:val="Bodytext20"/>
        <w:framePr w:w="4907" w:h="10361" w:hRule="exact" w:wrap="none" w:vAnchor="page" w:hAnchor="page" w:x="6286" w:y="3826"/>
        <w:numPr>
          <w:ilvl w:val="0"/>
          <w:numId w:val="3"/>
        </w:numPr>
        <w:tabs>
          <w:tab w:val="left" w:pos="432"/>
        </w:tabs>
        <w:spacing w:line="206" w:lineRule="auto"/>
        <w:jc w:val="both"/>
        <w:rPr>
          <w:color w:val="000000" w:themeColor="text1"/>
        </w:rPr>
      </w:pPr>
      <w:bookmarkStart w:id="13" w:name="bookmark13"/>
      <w:bookmarkEnd w:id="13"/>
      <w:r w:rsidRPr="002C3D96">
        <w:rPr>
          <w:i/>
          <w:iCs/>
          <w:color w:val="000000" w:themeColor="text1"/>
        </w:rPr>
        <w:t>Emantla e-Mpuma-langa—</w:t>
      </w:r>
      <w:r w:rsidRPr="002C3D96">
        <w:rPr>
          <w:color w:val="000000" w:themeColor="text1"/>
        </w:rPr>
        <w:t>R. M. Bowker, Oloff Fehrsen,</w:t>
      </w:r>
    </w:p>
    <w:p w14:paraId="2892FB6A" w14:textId="77777777" w:rsidR="00EA4269" w:rsidRPr="002C3D96" w:rsidRDefault="00E11877" w:rsidP="004E2527">
      <w:pPr>
        <w:pStyle w:val="Bodytext20"/>
        <w:framePr w:w="4907" w:h="10361" w:hRule="exact" w:wrap="none" w:vAnchor="page" w:hAnchor="page" w:x="6286" w:y="3826"/>
        <w:spacing w:line="206" w:lineRule="auto"/>
        <w:ind w:left="960" w:firstLine="20"/>
        <w:jc w:val="both"/>
        <w:rPr>
          <w:color w:val="000000" w:themeColor="text1"/>
        </w:rPr>
      </w:pPr>
      <w:r w:rsidRPr="002C3D96">
        <w:rPr>
          <w:color w:val="000000" w:themeColor="text1"/>
        </w:rPr>
        <w:t>Frederick H. Hopley, Charles W. Hutton, Louis H. Meurant, T. J. Plewman, D. van der Heever.</w:t>
      </w:r>
    </w:p>
    <w:p w14:paraId="29C3D638" w14:textId="77777777" w:rsidR="00EA4269" w:rsidRPr="002C3D96" w:rsidRDefault="00E11877" w:rsidP="004E2527">
      <w:pPr>
        <w:pStyle w:val="Bodytext20"/>
        <w:framePr w:w="4907" w:h="10361" w:hRule="exact" w:wrap="none" w:vAnchor="page" w:hAnchor="page" w:x="6286" w:y="3826"/>
        <w:numPr>
          <w:ilvl w:val="0"/>
          <w:numId w:val="3"/>
        </w:numPr>
        <w:tabs>
          <w:tab w:val="left" w:pos="432"/>
        </w:tabs>
        <w:spacing w:line="163" w:lineRule="auto"/>
        <w:jc w:val="both"/>
        <w:rPr>
          <w:color w:val="000000" w:themeColor="text1"/>
        </w:rPr>
      </w:pPr>
      <w:bookmarkStart w:id="14" w:name="bookmark14"/>
      <w:bookmarkEnd w:id="14"/>
      <w:r w:rsidRPr="002C3D96">
        <w:rPr>
          <w:i/>
          <w:iCs/>
          <w:color w:val="000000" w:themeColor="text1"/>
        </w:rPr>
        <w:t>Esase Mpuma-langa—</w:t>
      </w:r>
      <w:r w:rsidRPr="002C3D96">
        <w:rPr>
          <w:color w:val="000000" w:themeColor="text1"/>
        </w:rPr>
        <w:t>J. P. Bertram, Thomas Brown, John</w:t>
      </w:r>
    </w:p>
    <w:p w14:paraId="58FDEB79" w14:textId="77777777" w:rsidR="00EA4269" w:rsidRPr="002C3D96" w:rsidRDefault="00E11877" w:rsidP="004E2527">
      <w:pPr>
        <w:pStyle w:val="Bodytext20"/>
        <w:framePr w:w="4907" w:h="10361" w:hRule="exact" w:wrap="none" w:vAnchor="page" w:hAnchor="page" w:x="6286" w:y="3826"/>
        <w:spacing w:line="192" w:lineRule="auto"/>
        <w:ind w:left="960" w:firstLine="20"/>
        <w:jc w:val="both"/>
        <w:rPr>
          <w:color w:val="000000" w:themeColor="text1"/>
        </w:rPr>
      </w:pPr>
      <w:r w:rsidRPr="002C3D96">
        <w:rPr>
          <w:color w:val="000000" w:themeColor="text1"/>
        </w:rPr>
        <w:t>Gately, George Gray, W. A. Hart, F. Schermbrucker, L. J. van Heerden.</w:t>
      </w:r>
    </w:p>
    <w:p w14:paraId="203F6597" w14:textId="77777777" w:rsidR="00EA4269" w:rsidRPr="002C3D96" w:rsidRDefault="00E11877" w:rsidP="004E2527">
      <w:pPr>
        <w:pStyle w:val="Bodytext20"/>
        <w:framePr w:w="4907" w:h="10361" w:hRule="exact" w:wrap="none" w:vAnchor="page" w:hAnchor="page" w:x="6286" w:y="3826"/>
        <w:numPr>
          <w:ilvl w:val="0"/>
          <w:numId w:val="3"/>
        </w:numPr>
        <w:tabs>
          <w:tab w:val="left" w:pos="432"/>
        </w:tabs>
        <w:jc w:val="both"/>
        <w:rPr>
          <w:color w:val="000000" w:themeColor="text1"/>
        </w:rPr>
      </w:pPr>
      <w:bookmarkStart w:id="15" w:name="bookmark15"/>
      <w:bookmarkEnd w:id="15"/>
      <w:r w:rsidRPr="002C3D96">
        <w:rPr>
          <w:i/>
          <w:iCs/>
          <w:color w:val="000000" w:themeColor="text1"/>
        </w:rPr>
        <w:t>E-Dayimani—</w:t>
      </w:r>
      <w:r w:rsidRPr="002C3D96">
        <w:rPr>
          <w:color w:val="000000" w:themeColor="text1"/>
        </w:rPr>
        <w:t>William Ross, Arthur Stead.</w:t>
      </w:r>
    </w:p>
    <w:p w14:paraId="3B290329" w14:textId="77777777" w:rsidR="00EA4269" w:rsidRPr="002C3D96" w:rsidRDefault="00E11877" w:rsidP="004E2527">
      <w:pPr>
        <w:pStyle w:val="BodyText"/>
        <w:framePr w:w="4907" w:h="10361" w:hRule="exact" w:wrap="none" w:vAnchor="page" w:hAnchor="page" w:x="6286" w:y="3826"/>
        <w:spacing w:line="214" w:lineRule="auto"/>
        <w:ind w:firstLine="240"/>
        <w:jc w:val="both"/>
        <w:rPr>
          <w:color w:val="000000" w:themeColor="text1"/>
          <w:sz w:val="19"/>
          <w:szCs w:val="19"/>
        </w:rPr>
      </w:pPr>
      <w:r w:rsidRPr="002C3D96">
        <w:rPr>
          <w:color w:val="000000" w:themeColor="text1"/>
          <w:sz w:val="19"/>
          <w:szCs w:val="19"/>
        </w:rPr>
        <w:t>Singake abafundi betu bangebi senkungwini ngokumayela nolunyulo. Olwendlu engezantsi sobuya sinike ingxelo ngalo.</w:t>
      </w:r>
    </w:p>
    <w:p w14:paraId="2F6B034D" w14:textId="77777777" w:rsidR="00EA4269" w:rsidRPr="002C3D96" w:rsidRDefault="00E11877" w:rsidP="004E2527">
      <w:pPr>
        <w:pStyle w:val="BodyText"/>
        <w:framePr w:w="4907" w:h="2250" w:hRule="exact" w:wrap="none" w:vAnchor="page" w:hAnchor="page" w:x="6271" w:y="13021"/>
        <w:spacing w:line="211" w:lineRule="auto"/>
        <w:ind w:firstLine="240"/>
        <w:jc w:val="both"/>
        <w:rPr>
          <w:color w:val="000000" w:themeColor="text1"/>
          <w:sz w:val="19"/>
          <w:szCs w:val="19"/>
        </w:rPr>
      </w:pPr>
      <w:r w:rsidRPr="002C3D96">
        <w:rPr>
          <w:smallCaps/>
          <w:color w:val="000000" w:themeColor="text1"/>
          <w:sz w:val="19"/>
          <w:szCs w:val="19"/>
        </w:rPr>
        <w:t>Opuluke ezandleni.</w:t>
      </w:r>
      <w:r w:rsidRPr="002C3D96">
        <w:rPr>
          <w:color w:val="000000" w:themeColor="text1"/>
          <w:sz w:val="19"/>
          <w:szCs w:val="19"/>
        </w:rPr>
        <w:t>—U Golding indoda eyayibanjelwe ukutengisa ngemipu ngapandle kwemvumelo, upuluke ngase Qumra ezandleni zamadoda alishumi elinambini, kunye nenye yawo amke nayo, namahashe akwa Rulumente amabini. Umkondo wabo awugquki wona usaya ubamtsha.</w:t>
      </w:r>
    </w:p>
    <w:p w14:paraId="376A7EC9" w14:textId="761B03C2" w:rsidR="00EA4269" w:rsidRPr="002C3D96" w:rsidRDefault="00E11877" w:rsidP="004E2527">
      <w:pPr>
        <w:pStyle w:val="BodyText"/>
        <w:framePr w:w="4907" w:h="2250" w:hRule="exact" w:wrap="none" w:vAnchor="page" w:hAnchor="page" w:x="6271" w:y="13021"/>
        <w:spacing w:line="214" w:lineRule="auto"/>
        <w:ind w:firstLine="240"/>
        <w:jc w:val="both"/>
        <w:rPr>
          <w:color w:val="000000" w:themeColor="text1"/>
          <w:sz w:val="19"/>
          <w:szCs w:val="19"/>
        </w:rPr>
      </w:pPr>
      <w:r w:rsidRPr="002C3D96">
        <w:rPr>
          <w:smallCaps/>
          <w:color w:val="000000" w:themeColor="text1"/>
          <w:sz w:val="19"/>
          <w:szCs w:val="19"/>
        </w:rPr>
        <w:t>Ofele elukukweni.—</w:t>
      </w:r>
      <w:r w:rsidRPr="002C3D96">
        <w:rPr>
          <w:color w:val="000000" w:themeColor="text1"/>
          <w:sz w:val="19"/>
          <w:szCs w:val="19"/>
        </w:rPr>
        <w:t>E Kapa inkosikazi yomfo abati ngu Le Roex, okaya kanye lise Wynberg, ufunyenwe efele elukukweni kusile. Indoda nayo ite ayazi nto, kuba inkosikazi ilele kakuhle njengelemihla, naye wotuswe kukumva selebanda. Kodwa ke noko ngati ube ngumntu onesifo sovalo.</w:t>
      </w:r>
    </w:p>
    <w:p w14:paraId="0B8EA862" w14:textId="77777777" w:rsidR="00EA4269" w:rsidRPr="003D2156" w:rsidRDefault="00EA4269">
      <w:pPr>
        <w:spacing w:line="1" w:lineRule="exact"/>
        <w:rPr>
          <w:color w:val="auto"/>
        </w:rPr>
      </w:pPr>
    </w:p>
    <w:sectPr w:rsidR="00EA4269" w:rsidRPr="003D215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47C3" w14:textId="77777777" w:rsidR="00772CD3" w:rsidRDefault="00772CD3">
      <w:r>
        <w:separator/>
      </w:r>
    </w:p>
  </w:endnote>
  <w:endnote w:type="continuationSeparator" w:id="0">
    <w:p w14:paraId="09F565DE" w14:textId="77777777" w:rsidR="00772CD3" w:rsidRDefault="0077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D5BB" w14:textId="77777777" w:rsidR="00772CD3" w:rsidRDefault="00772CD3"/>
  </w:footnote>
  <w:footnote w:type="continuationSeparator" w:id="0">
    <w:p w14:paraId="3CDA8284" w14:textId="77777777" w:rsidR="00772CD3" w:rsidRDefault="00772C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6745"/>
    <w:multiLevelType w:val="multilevel"/>
    <w:tmpl w:val="0B7E4EE2"/>
    <w:lvl w:ilvl="0">
      <w:start w:val="2"/>
      <w:numFmt w:val="decimal"/>
      <w:lvlText w:val="%1."/>
      <w:lvlJc w:val="left"/>
      <w:rPr>
        <w:rFonts w:ascii="Times New Roman" w:eastAsia="Times New Roman" w:hAnsi="Times New Roman" w:cs="Times New Roman"/>
        <w:b w:val="0"/>
        <w:bCs w:val="0"/>
        <w:i w:val="0"/>
        <w:iCs w:val="0"/>
        <w:smallCaps w:val="0"/>
        <w:strike w:val="0"/>
        <w:color w:val="5B4E44"/>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076A61"/>
    <w:multiLevelType w:val="multilevel"/>
    <w:tmpl w:val="915CFE48"/>
    <w:lvl w:ilvl="0">
      <w:start w:val="5"/>
      <w:numFmt w:val="decimal"/>
      <w:lvlText w:val="%1."/>
      <w:lvlJc w:val="left"/>
      <w:rPr>
        <w:rFonts w:ascii="Times New Roman" w:eastAsia="Times New Roman" w:hAnsi="Times New Roman" w:cs="Times New Roman"/>
        <w:b w:val="0"/>
        <w:bCs w:val="0"/>
        <w:i w:val="0"/>
        <w:iCs w:val="0"/>
        <w:smallCaps w:val="0"/>
        <w:strike w:val="0"/>
        <w:color w:val="5B4E44"/>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BB0996"/>
    <w:multiLevelType w:val="multilevel"/>
    <w:tmpl w:val="06C0592A"/>
    <w:lvl w:ilvl="0">
      <w:start w:val="1"/>
      <w:numFmt w:val="decimal"/>
      <w:lvlText w:val="%1."/>
      <w:lvlJc w:val="left"/>
      <w:rPr>
        <w:rFonts w:ascii="Times New Roman" w:eastAsia="Times New Roman" w:hAnsi="Times New Roman" w:cs="Times New Roman"/>
        <w:b w:val="0"/>
        <w:bCs w:val="0"/>
        <w:i w:val="0"/>
        <w:iCs w:val="0"/>
        <w:smallCaps w:val="0"/>
        <w:strike w:val="0"/>
        <w:color w:val="5B4E44"/>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69"/>
    <w:rsid w:val="00265789"/>
    <w:rsid w:val="002C3D96"/>
    <w:rsid w:val="003D2156"/>
    <w:rsid w:val="004E2527"/>
    <w:rsid w:val="006A6145"/>
    <w:rsid w:val="00772CD3"/>
    <w:rsid w:val="00AB42A7"/>
    <w:rsid w:val="00E11877"/>
    <w:rsid w:val="00EA42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B774"/>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B4E44"/>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B4E44"/>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4E44"/>
      <w:sz w:val="18"/>
      <w:szCs w:val="1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B4E44"/>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B4E44"/>
    </w:rPr>
  </w:style>
  <w:style w:type="paragraph" w:customStyle="1" w:styleId="Other0">
    <w:name w:val="Other"/>
    <w:basedOn w:val="Normal"/>
    <w:link w:val="Other"/>
    <w:pPr>
      <w:ind w:firstLine="180"/>
    </w:pPr>
    <w:rPr>
      <w:rFonts w:ascii="Times New Roman" w:eastAsia="Times New Roman" w:hAnsi="Times New Roman" w:cs="Times New Roman"/>
      <w:color w:val="5B4E44"/>
      <w:sz w:val="18"/>
      <w:szCs w:val="18"/>
    </w:rPr>
  </w:style>
  <w:style w:type="paragraph" w:styleId="BodyText">
    <w:name w:val="Body Text"/>
    <w:basedOn w:val="Normal"/>
    <w:link w:val="BodyTextChar"/>
    <w:qFormat/>
    <w:pPr>
      <w:ind w:firstLine="180"/>
    </w:pPr>
    <w:rPr>
      <w:rFonts w:ascii="Times New Roman" w:eastAsia="Times New Roman" w:hAnsi="Times New Roman" w:cs="Times New Roman"/>
      <w:color w:val="5B4E44"/>
      <w:sz w:val="18"/>
      <w:szCs w:val="18"/>
    </w:rPr>
  </w:style>
  <w:style w:type="paragraph" w:customStyle="1" w:styleId="Bodytext30">
    <w:name w:val="Body text (3)"/>
    <w:basedOn w:val="Normal"/>
    <w:link w:val="Bodytext3"/>
    <w:pPr>
      <w:spacing w:after="220"/>
      <w:jc w:val="center"/>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202" w:lineRule="auto"/>
      <w:ind w:firstLine="180"/>
    </w:pPr>
    <w:rPr>
      <w:rFonts w:ascii="Times New Roman" w:eastAsia="Times New Roman" w:hAnsi="Times New Roman" w:cs="Times New Roman"/>
      <w:color w:val="5B4E44"/>
      <w:sz w:val="16"/>
      <w:szCs w:val="16"/>
    </w:rPr>
  </w:style>
  <w:style w:type="paragraph" w:styleId="NoSpacing">
    <w:name w:val="No Spacing"/>
    <w:uiPriority w:val="1"/>
    <w:qFormat/>
    <w:rsid w:val="003D21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2021-04-25T10:28:00Z</dcterms:created>
  <dcterms:modified xsi:type="dcterms:W3CDTF">2021-04-25T10:28:00Z</dcterms:modified>
</cp:coreProperties>
</file>