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774D" w14:textId="77777777" w:rsidR="00EB4C55" w:rsidRPr="005A4116" w:rsidRDefault="00342A24">
      <w:pPr>
        <w:spacing w:line="1" w:lineRule="exact"/>
      </w:pPr>
      <w:r w:rsidRPr="005A4116">
        <w:rPr>
          <w:noProof/>
          <w:lang w:val="en-ZA" w:eastAsia="en-ZA" w:bidi="ar-SA"/>
        </w:rPr>
        <mc:AlternateContent>
          <mc:Choice Requires="wps">
            <w:drawing>
              <wp:anchor distT="0" distB="0" distL="114300" distR="114300" simplePos="0" relativeHeight="251656704" behindDoc="1" locked="0" layoutInCell="1" allowOverlap="1" wp14:anchorId="1BF86F9E" wp14:editId="24DEB48D">
                <wp:simplePos x="0" y="0"/>
                <wp:positionH relativeFrom="page">
                  <wp:posOffset>745490</wp:posOffset>
                </wp:positionH>
                <wp:positionV relativeFrom="page">
                  <wp:posOffset>912495</wp:posOffset>
                </wp:positionV>
                <wp:extent cx="6526530" cy="0"/>
                <wp:effectExtent l="0" t="0" r="0" b="0"/>
                <wp:wrapNone/>
                <wp:docPr id="1" name="Shape 1"/>
                <wp:cNvGraphicFramePr/>
                <a:graphic xmlns:a="http://schemas.openxmlformats.org/drawingml/2006/main">
                  <a:graphicData uri="http://schemas.microsoft.com/office/word/2010/wordprocessingShape">
                    <wps:wsp>
                      <wps:cNvCnPr/>
                      <wps:spPr>
                        <a:xfrm>
                          <a:off x="0" y="0"/>
                          <a:ext cx="6526530" cy="0"/>
                        </a:xfrm>
                        <a:prstGeom prst="straightConnector1">
                          <a:avLst/>
                        </a:prstGeom>
                        <a:ln w="8890">
                          <a:solidFill/>
                        </a:ln>
                      </wps:spPr>
                      <wps:bodyPr/>
                    </wps:wsp>
                  </a:graphicData>
                </a:graphic>
              </wp:anchor>
            </w:drawing>
          </mc:Choice>
          <mc:Fallback>
            <w:pict>
              <v:shape o:spt="32" o:oned="true" path="m,l21600,21600e" style="position:absolute;margin-left:58.700000000000003pt;margin-top:71.850000000000009pt;width:513.89999999999998pt;height:0;z-index:-251658240;mso-position-horizontal-relative:page;mso-position-vertical-relative:page">
                <v:stroke weight="0.70000000000000007pt"/>
              </v:shape>
            </w:pict>
          </mc:Fallback>
        </mc:AlternateContent>
      </w:r>
      <w:r w:rsidRPr="005A4116">
        <w:rPr>
          <w:noProof/>
          <w:lang w:val="en-ZA" w:eastAsia="en-ZA" w:bidi="ar-SA"/>
        </w:rPr>
        <mc:AlternateContent>
          <mc:Choice Requires="wps">
            <w:drawing>
              <wp:anchor distT="0" distB="0" distL="114300" distR="114300" simplePos="0" relativeHeight="251657728" behindDoc="1" locked="0" layoutInCell="1" allowOverlap="1" wp14:anchorId="0EC148E3" wp14:editId="2815E0C4">
                <wp:simplePos x="0" y="0"/>
                <wp:positionH relativeFrom="page">
                  <wp:posOffset>2938145</wp:posOffset>
                </wp:positionH>
                <wp:positionV relativeFrom="page">
                  <wp:posOffset>932815</wp:posOffset>
                </wp:positionV>
                <wp:extent cx="0" cy="6094730"/>
                <wp:effectExtent l="0" t="0" r="0" b="0"/>
                <wp:wrapNone/>
                <wp:docPr id="2" name="Shape 2"/>
                <wp:cNvGraphicFramePr/>
                <a:graphic xmlns:a="http://schemas.openxmlformats.org/drawingml/2006/main">
                  <a:graphicData uri="http://schemas.microsoft.com/office/word/2010/wordprocessingShape">
                    <wps:wsp>
                      <wps:cNvCnPr/>
                      <wps:spPr>
                        <a:xfrm>
                          <a:off x="0" y="0"/>
                          <a:ext cx="0" cy="6094730"/>
                        </a:xfrm>
                        <a:prstGeom prst="straightConnector1">
                          <a:avLst/>
                        </a:prstGeom>
                        <a:ln w="11430">
                          <a:solidFill/>
                        </a:ln>
                      </wps:spPr>
                      <wps:bodyPr/>
                    </wps:wsp>
                  </a:graphicData>
                </a:graphic>
              </wp:anchor>
            </w:drawing>
          </mc:Choice>
          <mc:Fallback>
            <w:pict>
              <v:shape o:spt="32" o:oned="true" path="m,l21600,21600e" style="position:absolute;margin-left:231.34999999999999pt;margin-top:73.450000000000003pt;width:0;height:479.90000000000003pt;z-index:-251658240;mso-position-horizontal-relative:page;mso-position-vertical-relative:page">
                <v:stroke weight="0.90000000000000002pt"/>
              </v:shape>
            </w:pict>
          </mc:Fallback>
        </mc:AlternateContent>
      </w:r>
      <w:r w:rsidRPr="005A4116">
        <w:rPr>
          <w:noProof/>
          <w:lang w:val="en-ZA" w:eastAsia="en-ZA" w:bidi="ar-SA"/>
        </w:rPr>
        <mc:AlternateContent>
          <mc:Choice Requires="wps">
            <w:drawing>
              <wp:anchor distT="0" distB="0" distL="114300" distR="114300" simplePos="0" relativeHeight="251658752" behindDoc="1" locked="0" layoutInCell="1" allowOverlap="1" wp14:anchorId="6A5C90CC" wp14:editId="7C2BDAE4">
                <wp:simplePos x="0" y="0"/>
                <wp:positionH relativeFrom="page">
                  <wp:posOffset>5171440</wp:posOffset>
                </wp:positionH>
                <wp:positionV relativeFrom="page">
                  <wp:posOffset>919480</wp:posOffset>
                </wp:positionV>
                <wp:extent cx="0" cy="5708015"/>
                <wp:effectExtent l="0" t="0" r="0" b="0"/>
                <wp:wrapNone/>
                <wp:docPr id="3" name="Shape 3"/>
                <wp:cNvGraphicFramePr/>
                <a:graphic xmlns:a="http://schemas.openxmlformats.org/drawingml/2006/main">
                  <a:graphicData uri="http://schemas.microsoft.com/office/word/2010/wordprocessingShape">
                    <wps:wsp>
                      <wps:cNvCnPr/>
                      <wps:spPr>
                        <a:xfrm>
                          <a:off x="0" y="0"/>
                          <a:ext cx="0" cy="5708015"/>
                        </a:xfrm>
                        <a:prstGeom prst="straightConnector1">
                          <a:avLst/>
                        </a:prstGeom>
                        <a:ln w="11430">
                          <a:solidFill/>
                        </a:ln>
                      </wps:spPr>
                      <wps:bodyPr/>
                    </wps:wsp>
                  </a:graphicData>
                </a:graphic>
              </wp:anchor>
            </w:drawing>
          </mc:Choice>
          <mc:Fallback>
            <w:pict>
              <v:shape o:spt="32" o:oned="true" path="m,l21600,21600e" style="position:absolute;margin-left:407.19999999999999pt;margin-top:72.400000000000006pt;width:0;height:449.44999999999999pt;z-index:-251658240;mso-position-horizontal-relative:page;mso-position-vertical-relative:page">
                <v:stroke weight="0.90000000000000002pt"/>
              </v:shape>
            </w:pict>
          </mc:Fallback>
        </mc:AlternateContent>
      </w:r>
    </w:p>
    <w:p w14:paraId="45E7930C" w14:textId="77777777" w:rsidR="00EB4C55" w:rsidRPr="005A4116" w:rsidRDefault="00342A24">
      <w:pPr>
        <w:pStyle w:val="Headerorfooter0"/>
        <w:framePr w:wrap="none" w:vAnchor="page" w:hAnchor="page" w:x="1147" w:y="991"/>
      </w:pPr>
      <w:r w:rsidRPr="005A4116">
        <w:rPr>
          <w:i/>
          <w:iCs/>
        </w:rPr>
        <w:t>2</w:t>
      </w:r>
    </w:p>
    <w:p w14:paraId="60011789" w14:textId="77777777" w:rsidR="00EB4C55" w:rsidRPr="005A4116" w:rsidRDefault="00342A24">
      <w:pPr>
        <w:pStyle w:val="Headerorfooter0"/>
        <w:framePr w:wrap="none" w:vAnchor="page" w:hAnchor="page" w:x="3865" w:y="970"/>
      </w:pPr>
      <w:r w:rsidRPr="005A4116">
        <w:t>ISIGIDIMI SAMAXOSA, APRIL 7, 1874.</w:t>
      </w:r>
    </w:p>
    <w:p w14:paraId="24F0DD5B" w14:textId="04C9CF69" w:rsidR="00EB4C55" w:rsidRPr="005A4116" w:rsidRDefault="00342A24">
      <w:pPr>
        <w:pStyle w:val="BodyText"/>
        <w:framePr w:w="3467" w:h="12838" w:hRule="exact" w:wrap="none" w:vAnchor="page" w:hAnchor="page" w:x="1147" w:y="1528"/>
        <w:spacing w:after="220" w:line="257" w:lineRule="auto"/>
        <w:jc w:val="both"/>
      </w:pPr>
      <w:r w:rsidRPr="005A4116">
        <w:t>wo ngendawo. Okukona babaninzi, kukona baya kupulapulwa. Luyafa lonke uhlanga oluntsundu, kuya kufunyanwe kusongwe izandla na.</w:t>
      </w:r>
    </w:p>
    <w:p w14:paraId="4768A5D4" w14:textId="77777777" w:rsidR="00EB4C55" w:rsidRPr="005A4116" w:rsidRDefault="00342A24">
      <w:pPr>
        <w:pStyle w:val="BodyText"/>
        <w:framePr w:w="3467" w:h="12838" w:hRule="exact" w:wrap="none" w:vAnchor="page" w:hAnchor="page" w:x="1147" w:y="1528"/>
        <w:spacing w:after="0"/>
        <w:jc w:val="center"/>
      </w:pPr>
      <w:r w:rsidRPr="005A4116">
        <w:t>LANGALIBALELE.</w:t>
      </w:r>
    </w:p>
    <w:p w14:paraId="14AE9195" w14:textId="3BA5ACB6" w:rsidR="00EB4C55" w:rsidRPr="005A4116" w:rsidRDefault="00342A24">
      <w:pPr>
        <w:pStyle w:val="BodyText"/>
        <w:framePr w:w="3467" w:h="12838" w:hRule="exact" w:wrap="none" w:vAnchor="page" w:hAnchor="page" w:x="1147" w:y="1528"/>
        <w:spacing w:after="0"/>
        <w:jc w:val="both"/>
      </w:pPr>
      <w:r w:rsidRPr="005A4116">
        <w:rPr>
          <w:smallCaps/>
        </w:rPr>
        <w:t>Ityala</w:t>
      </w:r>
      <w:r w:rsidRPr="005A4116">
        <w:t xml:space="preserve"> lika Langalibalele selide lafezwa ukutetwa. U-Sir Benjamine Pine, I-Go</w:t>
      </w:r>
      <w:r w:rsidRPr="005A4116">
        <w:softHyphen/>
        <w:t>vernor yase Natal ute ukumgweba kwake. —“ U-Langalibalele, obeyinkosi yama Hlubi, u</w:t>
      </w:r>
      <w:r w:rsidR="001C57B5" w:rsidRPr="005A4116">
        <w:t>befanelwe kukufa, ukuba simgwe</w:t>
      </w:r>
      <w:r w:rsidRPr="005A4116">
        <w:t>ba ngom</w:t>
      </w:r>
      <w:r w:rsidR="001C57B5" w:rsidRPr="005A4116">
        <w:t>teto wakowabo, owona sibe sifa</w:t>
      </w:r>
      <w:r w:rsidRPr="005A4116">
        <w:t>nelwe kukulandela wona; kodwa noko, kuba kuko indawo zokumtetelela ezike zakanka</w:t>
      </w:r>
      <w:r w:rsidR="001C57B5" w:rsidRPr="005A4116">
        <w:t>nywa, nokuba kanjalo selenesoh</w:t>
      </w:r>
      <w:r w:rsidRPr="005A4116">
        <w:t>lwayo asifumeneyo, ukupulukana nobukosi nokucitwa kwesizwe sake, noku tatyatwa komhlaba wake, simgweba ukuze abe sesiqitini lonke ixesha lokupila kwake, abe kwindawo eyakumiswayi Governor.” Kulindelwe ukuba uya kutunyelwa E-Robben Island, apo kwakuko U-Maqoma.</w:t>
      </w:r>
    </w:p>
    <w:p w14:paraId="0813B342" w14:textId="5D32E8C3" w:rsidR="00EB4C55" w:rsidRPr="005A4116" w:rsidRDefault="00342A24">
      <w:pPr>
        <w:pStyle w:val="BodyText"/>
        <w:framePr w:w="3467" w:h="12838" w:hRule="exact" w:wrap="none" w:vAnchor="page" w:hAnchor="page" w:x="1147" w:y="1528"/>
        <w:spacing w:after="0"/>
        <w:ind w:firstLine="220"/>
        <w:jc w:val="both"/>
      </w:pPr>
      <w:r w:rsidRPr="005A4116">
        <w:t>Nonyana baka Langalibalele sebede bagwetywa. Isigwebo sabo sinikwe ngu Mpatiswa Wemicimbi Yabantsundu abase Natal. Ute., “ Ekubagwebeni kwetu asizilibele indawo zokub</w:t>
      </w:r>
      <w:r w:rsidR="001C57B5" w:rsidRPr="005A4116">
        <w:t>a lomntu bebe</w:t>
      </w:r>
      <w:r w:rsidRPr="005A4116">
        <w:t>mcedisa</w:t>
      </w:r>
      <w:r w:rsidR="001C57B5" w:rsidRPr="005A4116">
        <w:t xml:space="preserve"> ube nguyise; kengoko enepembe</w:t>
      </w:r>
      <w:r w:rsidRPr="005A4116">
        <w:t>lelo enkulu pezu kwabo. Ababini base ngamakwenkwe; abanye, abatatu, bake bamlinga uyise ukuba awupulapule umteto wakomkulu. Ezondawo ke zonke ziyalincipisa ityala labo. Kodwa noko kuko ezinye, ezibangela ukuba bangasebe sinda kuba kanye, nezibanga ukuba sibe nzima pezu kwabo isigwebo kunoko sibe singaba njalo kwabanye abantu. Indawo yokuba bona bengabantwana benkosi ibangela ukuba kubeko ingozi enkulu kule Koloni yase Natal, yiyo kanjalo ekulisa ityala labo. Isigwebo abasinikwayo ke ngoko asisinye kubo bonke. U-Mazwi no Sipepa boba setolongweni inyanga ezintandatu besebenza kanzima. U-Mango, no Mavaba, no Mbaimbai boba neminyaka emibini besebenza kanzima. U-Mgungwana woba neminyaka emibini enesiqingata eseb</w:t>
      </w:r>
      <w:r w:rsidR="001C57B5" w:rsidRPr="005A4116">
        <w:t>enza kanzima. U-Mhlaba woba no</w:t>
      </w:r>
      <w:r w:rsidRPr="005A4116">
        <w:t>mnyaka</w:t>
      </w:r>
      <w:r w:rsidR="001C57B5" w:rsidRPr="005A4116">
        <w:t xml:space="preserve"> omnye esebenza kanzima. Itolo</w:t>
      </w:r>
      <w:r w:rsidRPr="005A4116">
        <w:t>ngo abaya kuba kuyo, nohlobo lomsebenzi abaya kuwusebenza ziya kuxelwa yi Go</w:t>
      </w:r>
      <w:r w:rsidRPr="005A4116">
        <w:softHyphen/>
        <w:t>vernor. U-Malambula ugwetywe yena ukuze awezwe ulwandle, asiwe kwindawo engati ibonwe yi Governor. Yena uzuze isoblwayo esingapezulu kuba wadubula</w:t>
      </w:r>
    </w:p>
    <w:p w14:paraId="76D0B24E" w14:textId="77777777" w:rsidR="00EB4C55" w:rsidRPr="005A4116" w:rsidRDefault="00342A24" w:rsidP="001C57B5">
      <w:pPr>
        <w:pStyle w:val="BodyText"/>
        <w:framePr w:w="3448" w:h="2113" w:hRule="exact" w:wrap="none" w:vAnchor="page" w:hAnchor="page" w:x="4671" w:y="1524"/>
        <w:spacing w:after="0" w:line="257" w:lineRule="auto"/>
        <w:jc w:val="both"/>
      </w:pPr>
      <w:r w:rsidRPr="005A4116">
        <w:t xml:space="preserve">abantu ababetunywe egameni lika Kum- kanikazi </w:t>
      </w:r>
      <w:r w:rsidR="008D0F2D" w:rsidRPr="005A4116">
        <w:t>U-Victoria, walinga ukubatinte</w:t>
      </w:r>
      <w:r w:rsidRPr="005A4116">
        <w:t>la ems</w:t>
      </w:r>
      <w:r w:rsidR="001C57B5" w:rsidRPr="005A4116">
        <w:t>ebenzini wabo.” Site sakukanka</w:t>
      </w:r>
      <w:r w:rsidRPr="005A4116">
        <w:t>nywa esake isigwebo wasincoma ukuba nzima kwaso, wati ubengaxolela nokuba yintonina engapandle kokuwezwa amanzi.</w:t>
      </w:r>
    </w:p>
    <w:p w14:paraId="3F55578B" w14:textId="77777777" w:rsidR="00EB4C55" w:rsidRPr="005A4116" w:rsidRDefault="00342A24" w:rsidP="001C57B5">
      <w:pPr>
        <w:pStyle w:val="BodyText"/>
        <w:framePr w:w="3448" w:h="2113" w:hRule="exact" w:wrap="none" w:vAnchor="page" w:hAnchor="page" w:x="4671" w:y="1524"/>
        <w:spacing w:after="0" w:line="257" w:lineRule="auto"/>
        <w:ind w:firstLine="200"/>
        <w:jc w:val="both"/>
      </w:pPr>
      <w:r w:rsidRPr="005A4116">
        <w:t>Sinjalo ke isipelo sendaba yakwa Langa</w:t>
      </w:r>
      <w:r w:rsidRPr="005A4116">
        <w:softHyphen/>
        <w:t>libalele kangangoko bayiqube ngako abase Natal.</w:t>
      </w:r>
    </w:p>
    <w:p w14:paraId="480C370D" w14:textId="77777777" w:rsidR="00EB4C55" w:rsidRPr="005A4116" w:rsidRDefault="00342A24">
      <w:pPr>
        <w:pStyle w:val="BodyText"/>
        <w:framePr w:w="3478" w:h="10577" w:hRule="exact" w:wrap="none" w:vAnchor="page" w:hAnchor="page" w:x="4671" w:y="3832"/>
        <w:pBdr>
          <w:top w:val="single" w:sz="4" w:space="0" w:color="auto"/>
        </w:pBdr>
        <w:spacing w:after="40"/>
        <w:jc w:val="center"/>
      </w:pPr>
      <w:r w:rsidRPr="005A4116">
        <w:t>ITOLOFIYA.</w:t>
      </w:r>
    </w:p>
    <w:p w14:paraId="17A8D979" w14:textId="7027D175" w:rsidR="00EB4C55" w:rsidRPr="005A4116" w:rsidRDefault="00342A24">
      <w:pPr>
        <w:pStyle w:val="BodyText"/>
        <w:framePr w:w="3478" w:h="10577" w:hRule="exact" w:wrap="none" w:vAnchor="page" w:hAnchor="page" w:x="4671" w:y="3832"/>
        <w:spacing w:after="260"/>
        <w:jc w:val="both"/>
      </w:pPr>
      <w:r w:rsidRPr="005A4116">
        <w:rPr>
          <w:smallCaps/>
        </w:rPr>
        <w:t>Okukubalela</w:t>
      </w:r>
      <w:r w:rsidRPr="005A4116">
        <w:t xml:space="preserve"> kwelanga kube kuko ku- ngenisele ukuxoxwa kwezinto ezininzi, zokulungi</w:t>
      </w:r>
      <w:r w:rsidR="001C57B5" w:rsidRPr="005A4116">
        <w:t>selela impahla ngamaxesha anja</w:t>
      </w:r>
      <w:r w:rsidRPr="005A4116">
        <w:t xml:space="preserve">lo. Enye exoxwayo ngoku yindawo </w:t>
      </w:r>
      <w:r w:rsidR="001C57B5" w:rsidRPr="005A4116">
        <w:t>yo</w:t>
      </w:r>
      <w:r w:rsidRPr="005A4116">
        <w:t>kuba itolofiya ilinyelwe ukuze idliwe zinkomo, ngokukodwa kwindawo apo inca isuke iselisoma. Kulamazwe angapakati aliqela amadoda ati ukuba ibe ingeko, iguslia nenkomo zawo, zinge zitshabalele namh</w:t>
      </w:r>
      <w:r w:rsidR="001C57B5" w:rsidRPr="005A4116">
        <w:t>la. Baninzi nakwabantsundu abe</w:t>
      </w:r>
      <w:r w:rsidRPr="005A4116">
        <w:t>befanel</w:t>
      </w:r>
      <w:r w:rsidR="001C57B5" w:rsidRPr="005A4116">
        <w:t>e ukwazi ukuba inoncedo olunga</w:t>
      </w:r>
      <w:r w:rsidRPr="005A4116">
        <w:t xml:space="preserve">ko, bafunde ukuyilungisa, ngokukodwa kulamacala apakati, apo liti lakubalela, kuse kuba sentlanga kanye. Uti omnye umfo ube </w:t>
      </w:r>
      <w:r w:rsidR="001C57B5" w:rsidRPr="005A4116">
        <w:t>nenkomo ezi 700, zahlala zitye</w:t>
      </w:r>
      <w:r w:rsidRPr="005A4116">
        <w:t>bile ixesha lonke ngenxa yayo. Iqinga lake kuyi</w:t>
      </w:r>
      <w:r w:rsidR="001C57B5" w:rsidRPr="005A4116">
        <w:t>lima ngohlobo lokuzi ingabi na</w:t>
      </w:r>
      <w:r w:rsidRPr="005A4116">
        <w:t>meva, kengoko ingabi nankatazo kuye nasezimpahleni. Xa afuna ukuyenjenjalo, uye ati kule iselindala ashunqule amasebe asapumayo aye kutyala wona. Kuti lawo akuhluma, esapakame kancinane emhlabeni, abuye ashunqule umpezulu awatyale kwenye indawo; amane ukwenjenjalo amaxesha ade abe mane nokuba mahlanu. Uti efika kokwesihlanu ukutyala,ibe ingasenawo ameva, ati nokuba ake ako xa ise- ncinane, aye evutuluka xa ikutayo. Enye ide iw</w:t>
      </w:r>
      <w:r w:rsidR="001C57B5" w:rsidRPr="005A4116">
        <w:t>aswele njengetanga. Ayibi naku</w:t>
      </w:r>
      <w:r w:rsidRPr="005A4116">
        <w:t>qama kukulu, kodwa inkomo, nebokwe negusha izilungela ngapezulu, nomntu uba nokuyisebenza kamnandi, nakakuhle. Enye indawo kubantu aba lapo ifunekayo, bangati nokuba abanaz</w:t>
      </w:r>
      <w:r w:rsidR="001C57B5" w:rsidRPr="005A4116">
        <w:t>impahla bayite</w:t>
      </w:r>
      <w:r w:rsidRPr="005A4116">
        <w:t>ngise.</w:t>
      </w:r>
    </w:p>
    <w:p w14:paraId="43ABB213" w14:textId="77777777" w:rsidR="00EB4C55" w:rsidRPr="005A4116" w:rsidRDefault="00342A24">
      <w:pPr>
        <w:pStyle w:val="Bodytext20"/>
        <w:framePr w:w="3478" w:h="10577" w:hRule="exact" w:wrap="none" w:vAnchor="page" w:hAnchor="page" w:x="4671" w:y="3832"/>
        <w:spacing w:after="40" w:line="254" w:lineRule="auto"/>
        <w:ind w:firstLine="0"/>
        <w:jc w:val="center"/>
      </w:pPr>
      <w:r w:rsidRPr="005A4116">
        <w:t>INTLANGANISO YABAFUNDISI</w:t>
      </w:r>
      <w:r w:rsidRPr="005A4116">
        <w:br/>
        <w:t>YOMNYAKA.</w:t>
      </w:r>
    </w:p>
    <w:p w14:paraId="2CDB68CE" w14:textId="77777777" w:rsidR="00EB4C55" w:rsidRPr="005A4116" w:rsidRDefault="00342A24">
      <w:pPr>
        <w:pStyle w:val="Bodytext20"/>
        <w:framePr w:w="3478" w:h="10577" w:hRule="exact" w:wrap="none" w:vAnchor="page" w:hAnchor="page" w:x="4671" w:y="3832"/>
        <w:spacing w:after="40" w:line="276" w:lineRule="auto"/>
        <w:ind w:firstLine="0"/>
        <w:jc w:val="center"/>
        <w:rPr>
          <w:sz w:val="15"/>
          <w:szCs w:val="15"/>
        </w:rPr>
      </w:pPr>
      <w:r w:rsidRPr="005A4116">
        <w:rPr>
          <w:smallCaps/>
          <w:sz w:val="15"/>
          <w:szCs w:val="15"/>
        </w:rPr>
        <w:t>(missionary conference.)</w:t>
      </w:r>
    </w:p>
    <w:p w14:paraId="785081DF" w14:textId="6E1A9414" w:rsidR="00EB4C55" w:rsidRPr="005A4116" w:rsidRDefault="00342A24">
      <w:pPr>
        <w:pStyle w:val="Bodytext20"/>
        <w:framePr w:w="3478" w:h="10577" w:hRule="exact" w:wrap="none" w:vAnchor="page" w:hAnchor="page" w:x="4671" w:y="3832"/>
        <w:spacing w:line="264" w:lineRule="auto"/>
        <w:ind w:firstLine="200"/>
        <w:jc w:val="both"/>
      </w:pPr>
      <w:r w:rsidRPr="005A4116">
        <w:t>Intlanganiso yabafundisi yomnyaka ibe ihlangene E-Qonce ngomhla we 4 nowe 5 ku March. Kute ngenxa yemvula nokuzala kwemilambo ababi nakufikelela abaninzi ebebelindelekile. Kumalungu entlanganiso, ebebeko bebe 25, kanti ngodluleyo umnyaka babe 49. Esihlalweni beku-</w:t>
      </w:r>
    </w:p>
    <w:p w14:paraId="43933C73" w14:textId="77777777" w:rsidR="00EB4C55" w:rsidRPr="005A4116" w:rsidRDefault="00342A24" w:rsidP="005A4116">
      <w:pPr>
        <w:pStyle w:val="Bodytext20"/>
        <w:framePr w:w="3510" w:h="12859" w:hRule="exact" w:wrap="none" w:vAnchor="page" w:hAnchor="page" w:x="8266" w:y="1516"/>
        <w:spacing w:line="259" w:lineRule="auto"/>
        <w:ind w:firstLine="0"/>
        <w:jc w:val="both"/>
      </w:pPr>
      <w:r w:rsidRPr="005A4116">
        <w:t>bekwe U-J. M. Peacock Esq., elinye lamalungu Eparlament.</w:t>
      </w:r>
    </w:p>
    <w:p w14:paraId="0282EC1C" w14:textId="4E497FFF" w:rsidR="00EB4C55" w:rsidRPr="005A4116" w:rsidRDefault="00342A24" w:rsidP="005A4116">
      <w:pPr>
        <w:pStyle w:val="Bodytext20"/>
        <w:framePr w:w="3510" w:h="12859" w:hRule="exact" w:wrap="none" w:vAnchor="page" w:hAnchor="page" w:x="8266" w:y="1516"/>
        <w:spacing w:line="259" w:lineRule="auto"/>
        <w:jc w:val="both"/>
      </w:pPr>
      <w:r w:rsidRPr="005A4116">
        <w:t>Emva kokuba intlanganiso ibe ivulwe ngomta- ndazo ngu Rev. W. Impey, U-Mr. Peacock ute asikuko nokuba uyayibulela indawo abekwe kuyo, kanjalo uyanqine</w:t>
      </w:r>
      <w:r w:rsidR="001C57B5" w:rsidRPr="005A4116">
        <w:t>lana kakulu nomsebenzi ehlange</w:t>
      </w:r>
      <w:r w:rsidRPr="005A4116">
        <w:t>ne ngawo lontlanganiso, ukuqutywa kweli lizwi ngabafundisi. Into alusiziyeyo kukuba bebaninzi kangaka abatinteleke lizulu. Kodwa noko uyatemba ukuba zoti inxoxo zabo zibe lunc</w:t>
      </w:r>
      <w:r w:rsidR="001C57B5" w:rsidRPr="005A4116">
        <w:t>edo eku</w:t>
      </w:r>
      <w:r w:rsidRPr="005A4116">
        <w:t>nyuseni abantsundu nasekuqubeni ilizwi.</w:t>
      </w:r>
    </w:p>
    <w:p w14:paraId="73A8A9F6" w14:textId="77777777" w:rsidR="00EB4C55" w:rsidRPr="005A4116" w:rsidRDefault="00342A24" w:rsidP="005A4116">
      <w:pPr>
        <w:pStyle w:val="Bodytext20"/>
        <w:framePr w:w="3510" w:h="12859" w:hRule="exact" w:wrap="none" w:vAnchor="page" w:hAnchor="page" w:x="8266" w:y="1516"/>
        <w:jc w:val="both"/>
      </w:pPr>
      <w:r w:rsidRPr="005A4116">
        <w:t xml:space="preserve">Indawo ekuqalwe ngayo ukuxoxwa ibe luhlobo efanele ukupatwa ngalo intlanganiso, nemiteto efanele ukuba </w:t>
      </w:r>
      <w:r w:rsidR="001C57B5" w:rsidRPr="005A4116">
        <w:t>siseko sayo. Kute kuba bebemba</w:t>
      </w:r>
      <w:r w:rsidRPr="005A4116">
        <w:t xml:space="preserve">Iwa abase ntlanganisweni kwavunyelwaua ukuba iyekwe londawo kude kube kwintlanganiso </w:t>
      </w:r>
      <w:r w:rsidR="001C57B5" w:rsidRPr="005A4116">
        <w:t>yom</w:t>
      </w:r>
      <w:r w:rsidRPr="005A4116">
        <w:t>nyaka ozayo.</w:t>
      </w:r>
    </w:p>
    <w:p w14:paraId="288D40A0" w14:textId="613BE416" w:rsidR="00EB4C55" w:rsidRPr="005A4116" w:rsidRDefault="00342A24" w:rsidP="005A4116">
      <w:pPr>
        <w:pStyle w:val="Bodytext20"/>
        <w:framePr w:w="3510" w:h="12859" w:hRule="exact" w:wrap="none" w:vAnchor="page" w:hAnchor="page" w:x="8266" w:y="1516"/>
        <w:jc w:val="both"/>
      </w:pPr>
      <w:r w:rsidRPr="005A4116">
        <w:t xml:space="preserve">Kutatyatwe indawo yokuba kufanele na ukuba abantsundu banyanzelwe ukuba bazitumele esiko- </w:t>
      </w:r>
      <w:r w:rsidR="005A4116" w:rsidRPr="005A4116">
        <w:t>l</w:t>
      </w:r>
      <w:r w:rsidRPr="005A4116">
        <w:t>weni intsapo zabo, kungayekelwa ukuba benze ngentando. B</w:t>
      </w:r>
      <w:r w:rsidR="001C57B5" w:rsidRPr="005A4116">
        <w:t>ate kulondawo bahlukana; abama</w:t>
      </w:r>
      <w:r w:rsidRPr="005A4116">
        <w:t>nye amacala, bati eyonanto ifunekayo kukuba abantsundu, ngokukodwa ezikolweni, banyanzelwe yi Government. Inkoliso yabafundisi ite kuyo kubonakala ukuba ngekuhanjiswa kwangoluhlobo kube kuqutywa ngalo, kuba lusaquba ngokutandekayo. Emva kwentlanganiso yonyaka odluleyo lendawo yokunyanzelwa kwabantsundu yayike yaziswa naku Dr. Dale umongameli omkulu wezikolo. Kekaloku eyake impendulo ibe yeyokuti, kuye kubonakala ukuba uhlobo ekuqutywa ngalo ngoku lusahambisa kakuhle, ukucasile kanye ukuba banyanzelwe abantsundu. Enye indawana enxulumene nemfundo abake bateta ngayo, ibe yeyokuba imfundo le ifanele ukuba sezandleni zabafundisi kusini na, nokuba ibe kweze Government? Akubangako nto igqitywayo noko ngokumalunga nayo yonke londawo yemfundo. lyekelwe ukuze ibuye ixoxwe kwezayo intlanganiso.</w:t>
      </w:r>
    </w:p>
    <w:p w14:paraId="4DF50713" w14:textId="1D104373" w:rsidR="00EB4C55" w:rsidRPr="005A4116" w:rsidRDefault="00342A24" w:rsidP="005A4116">
      <w:pPr>
        <w:pStyle w:val="Bodytext20"/>
        <w:framePr w:w="3510" w:h="12859" w:hRule="exact" w:wrap="none" w:vAnchor="page" w:hAnchor="page" w:x="8266" w:y="1516"/>
        <w:jc w:val="both"/>
      </w:pPr>
      <w:r w:rsidRPr="005A4116">
        <w:t xml:space="preserve">Kwakuyekwa eyemfundo inxoxo kudlulelwe kweyotywala babe Lungu pakati kwabantsundu. Abanye abaleseshi betu bokumbula ukuba ngom- nyaka odluleyo kwakumiswe amadoda atile, okuze ayipengulule yonke londaba yotywala, ati ukuba anako alinge ukuvelisa amaqinga okubuncipisa, kube ke kulungiselelwa ukuze ezondawo zibe nokubekwa pambi kwe Parlament yakuhlangana. Ute umongameli walo komiti yayinyulelwe </w:t>
      </w:r>
      <w:r w:rsidR="001C57B5" w:rsidRPr="005A4116">
        <w:t>lomse</w:t>
      </w:r>
      <w:r w:rsidRPr="005A4116">
        <w:t xml:space="preserve">benzi, walesesha ipepa elibonisa ubuninzi botywala obufikileyo kule Koloni, bapumela E-Monti, nenani lezindlu ezinikwe imvumelo yokuba zibutengise kwelaseMaxosini lodwa,nendawo apo ezozindlu zimiswe kona, nenani labantu abazimeleyo ; </w:t>
      </w:r>
      <w:r w:rsidR="001C57B5" w:rsidRPr="005A4116">
        <w:t>no</w:t>
      </w:r>
      <w:r w:rsidRPr="005A4116">
        <w:t xml:space="preserve">kuba lula kokufunyanwa kotywala ngabantsundu. Libonise kanjalo elopepa ukuba, baninzi ababutengisayo ngapandle kwemvumelo, ababufihlayo kwizipata mandla. Ite kanjalo ikomiti kuyo </w:t>
      </w:r>
      <w:r w:rsidR="001C57B5" w:rsidRPr="005A4116">
        <w:t>ku</w:t>
      </w:r>
      <w:r w:rsidRPr="005A4116">
        <w:t>bonakala ukubo umteto okoyo ngabo utywala ubungati ukuba uyagcinwa ukuncipise kakulu okukuselwa kwabo kungaka. Into esisixaki yeyokuba abako abantu bokukangela ukuba awapulwa na; bati nababonileyo ukuba uyapulwa, bangabi nayo intliziyo yokuyisa ematyaleni londawo. Noko ukoyo umteto awuncedi nto kuba uyabilizelwa,</w:t>
      </w:r>
    </w:p>
    <w:p w14:paraId="4C1D52A5" w14:textId="77777777" w:rsidR="00EB4C55" w:rsidRPr="005A4116" w:rsidRDefault="00EB4C55">
      <w:pPr>
        <w:spacing w:line="1" w:lineRule="exact"/>
      </w:pPr>
    </w:p>
    <w:sectPr w:rsidR="00EB4C55" w:rsidRPr="005A411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5D1EC" w14:textId="77777777" w:rsidR="009D7A65" w:rsidRDefault="009D7A65">
      <w:r>
        <w:separator/>
      </w:r>
    </w:p>
  </w:endnote>
  <w:endnote w:type="continuationSeparator" w:id="0">
    <w:p w14:paraId="27E35D0A" w14:textId="77777777" w:rsidR="009D7A65" w:rsidRDefault="009D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A769" w14:textId="77777777" w:rsidR="009D7A65" w:rsidRDefault="009D7A65"/>
  </w:footnote>
  <w:footnote w:type="continuationSeparator" w:id="0">
    <w:p w14:paraId="1377DE89" w14:textId="77777777" w:rsidR="009D7A65" w:rsidRDefault="009D7A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55"/>
    <w:rsid w:val="001C57B5"/>
    <w:rsid w:val="00342A24"/>
    <w:rsid w:val="005A4116"/>
    <w:rsid w:val="00886A1B"/>
    <w:rsid w:val="008D0F2D"/>
    <w:rsid w:val="009D7A65"/>
    <w:rsid w:val="00EB4C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F2A4"/>
  <w15:docId w15:val="{F6BDF0A6-A3C7-48DE-A503-78D57C6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120" w:line="254" w:lineRule="auto"/>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62"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4</cp:revision>
  <dcterms:created xsi:type="dcterms:W3CDTF">2020-12-11T23:42:00Z</dcterms:created>
  <dcterms:modified xsi:type="dcterms:W3CDTF">2021-02-01T09:11:00Z</dcterms:modified>
</cp:coreProperties>
</file>