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FFD0" w14:textId="5F655856" w:rsidR="00490FD6" w:rsidRDefault="00A10E2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F865003" wp14:editId="1FA232CC">
                <wp:simplePos x="0" y="0"/>
                <wp:positionH relativeFrom="page">
                  <wp:posOffset>3143250</wp:posOffset>
                </wp:positionH>
                <wp:positionV relativeFrom="paragraph">
                  <wp:posOffset>53975</wp:posOffset>
                </wp:positionV>
                <wp:extent cx="2171700" cy="91484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98B6D" w14:textId="77777777" w:rsidR="00490FD6" w:rsidRDefault="003436DF">
                            <w:pPr>
                              <w:pStyle w:val="BodyTex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Mjacu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- 1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ubezinikele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ngokuzibiza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Mxosa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bebembi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Maxoseni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Ma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- .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bembiza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Mamfengwi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Amaxosa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kumbu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BodyTextChar"/>
                              </w:rPr>
                              <w:t>- ]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amshiye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ebulawa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ngeramcwa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Amamfengu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: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amshiye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ngenyamakazi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abebekona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sikolwa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baya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kubulela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umbuso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wo Mlungu,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</w:t>
                            </w:r>
                            <w:r>
                              <w:rPr>
                                <w:rStyle w:val="BodyTextChar"/>
                              </w:rPr>
                              <w:t>lazo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eliuje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ubayeke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kungavakali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benziwe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E1684A1" w14:textId="77777777" w:rsidR="00490FD6" w:rsidRDefault="003436DF">
                            <w:pPr>
                              <w:pStyle w:val="BodyText"/>
                              <w:spacing w:after="420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Abahlolokazi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nenkedama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eziseleyo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ko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velana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 Wanga um-G-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wabanjalo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sekupeleni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abatutuzele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ngentutuzelo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engenakunikwa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0EAD887" w14:textId="243E242B" w:rsidR="00490FD6" w:rsidRDefault="003436DF">
                            <w:pPr>
                              <w:pStyle w:val="BodyText"/>
                              <w:spacing w:after="140"/>
                              <w:ind w:firstLine="6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IND</w:t>
                            </w:r>
                            <w:r>
                              <w:rPr>
                                <w:rStyle w:val="BodyTextChar"/>
                              </w:rPr>
                              <w:t>LALA YASE INDIA.</w:t>
                            </w:r>
                          </w:p>
                          <w:p w14:paraId="1C8163D3" w14:textId="77777777" w:rsidR="00490FD6" w:rsidRDefault="003436DF">
                            <w:pPr>
                              <w:pStyle w:val="BodyText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Ilishwa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elihlele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-India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kukohlwa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kukulikangela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yenkatazo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ezikufupi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wapesheya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kulandela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kula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alandelayo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lingangalo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lahlela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ngangoko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banokuku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pi</w:t>
                            </w:r>
                            <w:r>
                              <w:rPr>
                                <w:rStyle w:val="BodyTextChar"/>
                              </w:rPr>
                              <w:t>lileyo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abase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hl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wempini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yale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bazizigidi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ezimashumi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matatu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anesihlanu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Abebesebe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file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 November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bebengamawaka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angamakulu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besafa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onokuxela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pina.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iwab</w:t>
                            </w:r>
                            <w:r>
                              <w:rPr>
                                <w:rStyle w:val="BodyTextChar"/>
                              </w:rPr>
                              <w:t>ulele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Amamfengu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Maxosa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singotukayo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elisondelayo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nokusondela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lisifa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ezozi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zozibini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zititu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zingayikufikakwinani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eselitshabalele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Iudi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Iziqamo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zendlala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azibuhlungu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kwabafelwe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abapumeleleyo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ibashiya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bengamahlw</w:t>
                            </w:r>
                            <w:r>
                              <w:rPr>
                                <w:rStyle w:val="BodyTextChar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Style w:val="BodyTextChar"/>
                              </w:rPr>
                              <w:t>empu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ehambayo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neyokuvata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beyitengisile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ibashiye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benamatyala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abangasayi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wafeze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abaya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baqenqe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bezaman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ebafumene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bezizityebi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ebashiya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bengamangqiba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ADF52A5" w14:textId="77777777" w:rsidR="00490FD6" w:rsidRDefault="003436DF">
                            <w:pPr>
                              <w:pStyle w:val="BodyText"/>
                              <w:spacing w:after="280"/>
                              <w:ind w:firstLine="2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Ngokuteta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e-India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abayotuki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Ukususela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1800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iselibeko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elinesibini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ibiman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ukutabata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iziqwe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ezincinane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ngobunziin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ingafiki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yanonyaka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ekupeleni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nesihlanu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ebandezelayo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emashumi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umbi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elinamashumi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</w:t>
                            </w:r>
                            <w:r>
                              <w:rPr>
                                <w:rStyle w:val="BodyTextChar"/>
                              </w:rPr>
                              <w:t>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ifumaneka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luncedo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olukulu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kwabalumkj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500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7.5pt;margin-top:4.25pt;width:171pt;height:720.3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" filled="f" stroked="f">
                <v:textbox inset="0,0,0,0">
                  <w:txbxContent>
                    <w:p w14:paraId="0A698B6D" w14:textId="77777777" w:rsidR="00490FD6" w:rsidRDefault="003436DF">
                      <w:pPr>
                        <w:pStyle w:val="BodyText"/>
                        <w:ind w:firstLine="0"/>
                      </w:pPr>
                      <w:proofErr w:type="spellStart"/>
                      <w:r>
                        <w:rPr>
                          <w:rStyle w:val="BodyTextChar"/>
                        </w:rPr>
                        <w:t>ngoka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Mjacu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Yena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- 1 </w:t>
                      </w:r>
                      <w:proofErr w:type="spellStart"/>
                      <w:r>
                        <w:rPr>
                          <w:rStyle w:val="BodyTextChar"/>
                        </w:rPr>
                        <w:t>belungu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ubezinikele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azidle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ngokuzibiza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kwake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Mxosa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bebembi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za </w:t>
                      </w:r>
                      <w:proofErr w:type="spellStart"/>
                      <w:r>
                        <w:rPr>
                          <w:rStyle w:val="BodyTextChar"/>
                        </w:rPr>
                        <w:t>ngesizwe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Maxoseni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Ma</w:t>
                      </w:r>
                      <w:proofErr w:type="gramStart"/>
                      <w:r>
                        <w:rPr>
                          <w:rStyle w:val="BodyTextChar"/>
                        </w:rPr>
                        <w:t>- .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mfengu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bembiza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ngesizwe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Mamfengwi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kanti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Amaxosa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kumbu</w:t>
                      </w:r>
                      <w:proofErr w:type="spellEnd"/>
                      <w:proofErr w:type="gramStart"/>
                      <w:r>
                        <w:rPr>
                          <w:rStyle w:val="BodyTextChar"/>
                        </w:rPr>
                        <w:t>- ]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amanye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amshiye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ebulawa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ngeramcwa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: </w:t>
                      </w:r>
                      <w:proofErr w:type="spellStart"/>
                      <w:r>
                        <w:rPr>
                          <w:rStyle w:val="BodyTextChar"/>
                        </w:rPr>
                        <w:t>kanti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Amamfengu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: ka </w:t>
                      </w:r>
                      <w:proofErr w:type="spellStart"/>
                      <w:r>
                        <w:rPr>
                          <w:rStyle w:val="BodyTextChar"/>
                        </w:rPr>
                        <w:t>amshiye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ngenyamakazi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abebekona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sikolwa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baya </w:t>
                      </w:r>
                      <w:proofErr w:type="spellStart"/>
                      <w:r>
                        <w:rPr>
                          <w:rStyle w:val="BodyTextChar"/>
                        </w:rPr>
                        <w:t>kubulela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umbuso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wo Mlungu, </w:t>
                      </w:r>
                      <w:proofErr w:type="spellStart"/>
                      <w:r>
                        <w:rPr>
                          <w:rStyle w:val="BodyTextChar"/>
                        </w:rPr>
                        <w:t>oti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ih</w:t>
                      </w:r>
                      <w:r>
                        <w:rPr>
                          <w:rStyle w:val="BodyTextChar"/>
                        </w:rPr>
                        <w:t>lazo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eliuje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ubuye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ubayeke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kungavakali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benziwe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E1684A1" w14:textId="77777777" w:rsidR="00490FD6" w:rsidRDefault="003436DF">
                      <w:pPr>
                        <w:pStyle w:val="BodyText"/>
                        <w:spacing w:after="420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Abahlolokazi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nenkedama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eziseleyo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ko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velana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nabo</w:t>
                      </w:r>
                      <w:proofErr w:type="spellEnd"/>
                      <w:r>
                        <w:rPr>
                          <w:rStyle w:val="BodyTextChar"/>
                        </w:rPr>
                        <w:t>. Wanga um-G-</w:t>
                      </w:r>
                      <w:proofErr w:type="spellStart"/>
                      <w:r>
                        <w:rPr>
                          <w:rStyle w:val="BodyTextChar"/>
                        </w:rPr>
                        <w:t>cini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wabanjalo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sekupeleni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abatutuzele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ngentutuzelo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engenakunikwa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mntu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0EAD887" w14:textId="243E242B" w:rsidR="00490FD6" w:rsidRDefault="003436DF">
                      <w:pPr>
                        <w:pStyle w:val="BodyText"/>
                        <w:spacing w:after="140"/>
                        <w:ind w:firstLine="620"/>
                        <w:jc w:val="both"/>
                      </w:pPr>
                      <w:r>
                        <w:rPr>
                          <w:rStyle w:val="BodyTextChar"/>
                        </w:rPr>
                        <w:t>IND</w:t>
                      </w:r>
                      <w:r>
                        <w:rPr>
                          <w:rStyle w:val="BodyTextChar"/>
                        </w:rPr>
                        <w:t>LALA YASE INDIA.</w:t>
                      </w:r>
                    </w:p>
                    <w:p w14:paraId="1C8163D3" w14:textId="77777777" w:rsidR="00490FD6" w:rsidRDefault="003436DF">
                      <w:pPr>
                        <w:pStyle w:val="BodyText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Ilishwa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elihlele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-India </w:t>
                      </w:r>
                      <w:proofErr w:type="spellStart"/>
                      <w:r>
                        <w:rPr>
                          <w:rStyle w:val="BodyTextChar"/>
                        </w:rPr>
                        <w:t>asikuko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kukohlwa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kukulikangela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yenkatazo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ezikufupi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Umbali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wapesheya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esiya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kulandela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kula </w:t>
                      </w:r>
                      <w:proofErr w:type="spellStart"/>
                      <w:r>
                        <w:rPr>
                          <w:rStyle w:val="BodyTextChar"/>
                        </w:rPr>
                        <w:t>mazwi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alandelayo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lingangalo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lahlela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ngangoko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banokuku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mbula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pi</w:t>
                      </w:r>
                      <w:r>
                        <w:rPr>
                          <w:rStyle w:val="BodyTextChar"/>
                        </w:rPr>
                        <w:t>lileyo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abase </w:t>
                      </w:r>
                      <w:proofErr w:type="spellStart"/>
                      <w:r>
                        <w:rPr>
                          <w:rStyle w:val="BodyTextChar"/>
                        </w:rPr>
                        <w:t>bu</w:t>
                      </w:r>
                      <w:r>
                        <w:rPr>
                          <w:rStyle w:val="BodyTextChar"/>
                        </w:rPr>
                        <w:softHyphen/>
                        <w:t>hl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wempini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yale </w:t>
                      </w:r>
                      <w:proofErr w:type="spellStart"/>
                      <w:r>
                        <w:rPr>
                          <w:rStyle w:val="BodyTextChar"/>
                        </w:rPr>
                        <w:t>ndlala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bazizigidi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ezimashumi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matatu </w:t>
                      </w:r>
                      <w:proofErr w:type="spellStart"/>
                      <w:r>
                        <w:rPr>
                          <w:rStyle w:val="BodyTextChar"/>
                        </w:rPr>
                        <w:t>anesihlanu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Abebesebe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file </w:t>
                      </w:r>
                      <w:proofErr w:type="spellStart"/>
                      <w:r>
                        <w:rPr>
                          <w:rStyle w:val="BodyTextChar"/>
                        </w:rPr>
                        <w:t>pambi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 November </w:t>
                      </w:r>
                      <w:proofErr w:type="spellStart"/>
                      <w:r>
                        <w:rPr>
                          <w:rStyle w:val="BodyTextChar"/>
                        </w:rPr>
                        <w:t>bebengamawaka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angamakulu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amahlanu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babake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besafa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ngeko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onokuxela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pina.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iwab</w:t>
                      </w:r>
                      <w:r>
                        <w:rPr>
                          <w:rStyle w:val="BodyTextChar"/>
                        </w:rPr>
                        <w:t>ulele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Amamfengu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Maxosa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abafazi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singotukayo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zanga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elisondelayo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nokusondela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lisifa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kanti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ezozi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zozibini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kufa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zititu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zingayikufikakwinani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eselitshabalele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e-</w:t>
                      </w:r>
                      <w:proofErr w:type="spellStart"/>
                      <w:r>
                        <w:rPr>
                          <w:rStyle w:val="BodyTextChar"/>
                        </w:rPr>
                        <w:t>Iudi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Iziqamo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zendlala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azibuhlungu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kwabafelwe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Nabambalwa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abapumeleleyo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ibashiya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bengamahlw</w:t>
                      </w:r>
                      <w:r>
                        <w:rPr>
                          <w:rStyle w:val="BodyTextChar"/>
                          <w:vertAlign w:val="superscript"/>
                        </w:rPr>
                        <w:t>r</w:t>
                      </w:r>
                      <w:r>
                        <w:rPr>
                          <w:rStyle w:val="BodyTextChar"/>
                        </w:rPr>
                        <w:t>empu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ehambayo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neyokuvata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beyitengisile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ibashiye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benamatyala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abangasayi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wafeze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abaya </w:t>
                      </w:r>
                      <w:proofErr w:type="spellStart"/>
                      <w:r>
                        <w:rPr>
                          <w:rStyle w:val="BodyTextChar"/>
                        </w:rPr>
                        <w:t>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mhlaumbi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baqenqe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bezaman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Baninzi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ebafumene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bezizityebi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ebashiya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bengamangqiba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ADF52A5" w14:textId="77777777" w:rsidR="00490FD6" w:rsidRDefault="003436DF">
                      <w:pPr>
                        <w:pStyle w:val="BodyText"/>
                        <w:spacing w:after="280"/>
                        <w:ind w:firstLine="2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Ngokuteta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mbali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e-India </w:t>
                      </w:r>
                      <w:proofErr w:type="spellStart"/>
                      <w:r>
                        <w:rPr>
                          <w:rStyle w:val="BodyTextChar"/>
                        </w:rPr>
                        <w:t>abayotuki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Ukususela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kumnyaka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1800 </w:t>
                      </w:r>
                      <w:proofErr w:type="spellStart"/>
                      <w:r>
                        <w:rPr>
                          <w:rStyle w:val="BodyTextChar"/>
                        </w:rPr>
                        <w:t>iselibeko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alishumi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elinesibini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ibiman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Char"/>
                        </w:rPr>
                        <w:t>ukutabata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iziqwe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ngana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ezincinane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ngobunziin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ingafiki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yanonyaka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Kwelozwe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kubako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ekupeleni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mhlaumbi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mhlaumbi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nesihlanu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Eyona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ebandezelayo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kupela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emashumi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mhla</w:t>
                      </w:r>
                      <w:r>
                        <w:rPr>
                          <w:rStyle w:val="BodyTextChar"/>
                        </w:rPr>
                        <w:softHyphen/>
                        <w:t>umbi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elinamashumi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</w:t>
                      </w:r>
                      <w:r>
                        <w:rPr>
                          <w:rStyle w:val="BodyTextChar"/>
                        </w:rPr>
                        <w:t>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ifumaneka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luncedo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olukulu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kwabalumkj</w:t>
                      </w:r>
                      <w:proofErr w:type="spellEnd"/>
                      <w:r>
                        <w:rPr>
                          <w:rStyle w:val="BodyTextChar"/>
                        </w:rPr>
                        <w:t>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7B9B5D" w14:textId="647108A4" w:rsidR="00490FD6" w:rsidRDefault="003436DF">
      <w:pPr>
        <w:pStyle w:val="BodyText"/>
        <w:ind w:firstLine="0"/>
        <w:jc w:val="both"/>
      </w:pPr>
      <w:r>
        <w:rPr>
          <w:rStyle w:val="BodyTextChar"/>
        </w:rPr>
        <w:t xml:space="preserve">B. </w:t>
      </w:r>
      <w:proofErr w:type="spellStart"/>
      <w:r>
        <w:rPr>
          <w:rStyle w:val="BodyTextChar"/>
        </w:rPr>
        <w:t>Tainton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umninawa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aye </w:t>
      </w:r>
      <w:proofErr w:type="spellStart"/>
      <w:r>
        <w:rPr>
          <w:rStyle w:val="BodyTextChar"/>
        </w:rPr>
        <w:t>kutimba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ubengekayi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Uliambe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Brown </w:t>
      </w:r>
      <w:proofErr w:type="spellStart"/>
      <w:r>
        <w:rPr>
          <w:rStyle w:val="BodyTextChar"/>
        </w:rPr>
        <w:t>bafika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lomntu</w:t>
      </w:r>
      <w:proofErr w:type="spellEnd"/>
      <w:r>
        <w:rPr>
          <w:rStyle w:val="BodyTextChar"/>
        </w:rPr>
        <w:t xml:space="preserve"> eye </w:t>
      </w:r>
      <w:proofErr w:type="spellStart"/>
      <w:r>
        <w:rPr>
          <w:rStyle w:val="BodyTextChar"/>
        </w:rPr>
        <w:t>komnye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Ba</w:t>
      </w:r>
      <w:r>
        <w:rPr>
          <w:rStyle w:val="BodyTextChar"/>
        </w:rPr>
        <w:t>landela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ekangeleka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azizilo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mababuyele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kwakulandlu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enomkuluwa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Kulondawo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bade </w:t>
      </w:r>
      <w:proofErr w:type="spellStart"/>
      <w:r>
        <w:rPr>
          <w:rStyle w:val="BodyTextChar"/>
        </w:rPr>
        <w:t>beuqwa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nengubo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zinetile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Amapolisa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abenabo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mganyana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kwanekwe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ingubo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Kusenjalo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uvakele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naraulwa</w:t>
      </w:r>
      <w:proofErr w:type="spellEnd"/>
      <w:r>
        <w:rPr>
          <w:rStyle w:val="BodyTextChar"/>
        </w:rPr>
        <w:t xml:space="preserve">, aba </w:t>
      </w:r>
      <w:proofErr w:type="spellStart"/>
      <w:r>
        <w:rPr>
          <w:rStyle w:val="BodyTextChar"/>
        </w:rPr>
        <w:t>Amaxosa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selesizaexobile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izikali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bobatatu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batabate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Mjacu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wanika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bantu</w:t>
      </w:r>
      <w:proofErr w:type="spellEnd"/>
      <w:r>
        <w:rPr>
          <w:rStyle w:val="BodyTextChar"/>
        </w:rPr>
        <w:t xml:space="preserve"> bake </w:t>
      </w:r>
      <w:proofErr w:type="spellStart"/>
      <w:r>
        <w:rPr>
          <w:rStyle w:val="BodyTextChar"/>
        </w:rPr>
        <w:t>izwi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kungadutyulwa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esitsho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ebaxelela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akuziwanga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ngabumpi</w:t>
      </w:r>
      <w:proofErr w:type="spellEnd"/>
      <w:r>
        <w:rPr>
          <w:rStyle w:val="BodyTextChar"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kulandwa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umkondo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Ubokuwatinta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abizwayo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binza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ngomkonto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wamgqibela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ngembumbulu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amapolisa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babalekile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omuci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Tainton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okayise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uwile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wabuya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useleya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kulondaw'o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wazandlalela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wenjenjalo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Brown </w:t>
      </w:r>
      <w:proofErr w:type="spellStart"/>
      <w:r>
        <w:rPr>
          <w:rStyle w:val="BodyTextChar"/>
        </w:rPr>
        <w:t>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afela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kulondawo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Amapolisa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asliiyana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Mfengu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kwihla</w:t>
      </w:r>
      <w:proofErr w:type="spellEnd"/>
      <w:r>
        <w:rPr>
          <w:rStyle w:val="BodyTextChar"/>
        </w:rPr>
        <w:t xml:space="preserve">- tana </w:t>
      </w:r>
      <w:proofErr w:type="spellStart"/>
      <w:r>
        <w:rPr>
          <w:rStyle w:val="BodyTextChar"/>
        </w:rPr>
        <w:t>ebelibaleke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Mxosa</w:t>
      </w:r>
      <w:proofErr w:type="spellEnd"/>
      <w:r>
        <w:rPr>
          <w:rStyle w:val="BodyTextChar"/>
        </w:rPr>
        <w:t>.</w:t>
      </w:r>
    </w:p>
    <w:p w14:paraId="78041F97" w14:textId="77777777" w:rsidR="00490FD6" w:rsidRDefault="003436DF">
      <w:pPr>
        <w:pStyle w:val="BodyText"/>
        <w:ind w:firstLine="240"/>
        <w:jc w:val="both"/>
      </w:pPr>
      <w:proofErr w:type="spellStart"/>
      <w:r>
        <w:rPr>
          <w:rStyle w:val="BodyTextChar"/>
        </w:rPr>
        <w:t>Kunja</w:t>
      </w:r>
      <w:r>
        <w:rPr>
          <w:rStyle w:val="BodyTextChar"/>
        </w:rPr>
        <w:t>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lomadoda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sinokuzihlauganisa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zababalisi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Okukubulawa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ezilusizi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sipitipiti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umsindo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nokudana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nokumangaliswa</w:t>
      </w:r>
      <w:proofErr w:type="spellEnd"/>
      <w:r>
        <w:rPr>
          <w:rStyle w:val="BodyTextChar"/>
        </w:rPr>
        <w:t>.</w:t>
      </w:r>
    </w:p>
    <w:p w14:paraId="513CD7C5" w14:textId="77777777" w:rsidR="00490FD6" w:rsidRDefault="003436DF">
      <w:pPr>
        <w:pStyle w:val="BodyText"/>
        <w:spacing w:after="40"/>
        <w:ind w:firstLine="240"/>
        <w:jc w:val="both"/>
      </w:pPr>
      <w:proofErr w:type="spellStart"/>
      <w:r>
        <w:rPr>
          <w:rStyle w:val="BodyTextChar"/>
        </w:rPr>
        <w:t>Kubanga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umsindo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kuhleliwe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>
        <w:rPr>
          <w:rStyle w:val="BodyTextChar"/>
        </w:rPr>
        <w:t>bangade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sliiye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enjenjalo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lamapolisa</w:t>
      </w:r>
      <w:proofErr w:type="spellEnd"/>
      <w:r>
        <w:rPr>
          <w:rStyle w:val="BodyTextChar"/>
        </w:rPr>
        <w:t xml:space="preserve">. Uku- </w:t>
      </w:r>
      <w:proofErr w:type="spellStart"/>
      <w:r>
        <w:rPr>
          <w:rStyle w:val="BodyTextChar"/>
        </w:rPr>
        <w:t>shiywa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engozini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equmbisayo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kubautu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abanentliziyo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lutshabeni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u-</w:t>
      </w: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Tainton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neqela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Mamfengu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seugozini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bamsbiye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ngokwamapamba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Uizwi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maningadubuli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aliyi</w:t>
      </w:r>
      <w:proofErr w:type="spellEnd"/>
      <w:r>
        <w:rPr>
          <w:rStyle w:val="BodyTextChar"/>
        </w:rPr>
        <w:t xml:space="preserve"> sus^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tetayo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bebesebebona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ebulawa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umninawa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ebetwa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yinceba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yokuzalana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ebuya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bebesiva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eduma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iramnewa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bebefanele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abebelapo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lembali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siyiva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ambu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leleyo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Endaweni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akuvakali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ntozakowetu</w:t>
      </w:r>
      <w:proofErr w:type="spellEnd"/>
      <w:r>
        <w:rPr>
          <w:rStyle w:val="BodyTextChar"/>
        </w:rPr>
        <w:t xml:space="preserve"> ko- </w:t>
      </w:r>
      <w:proofErr w:type="spellStart"/>
      <w:r>
        <w:rPr>
          <w:rStyle w:val="BodyTextChar"/>
        </w:rPr>
        <w:t>nakele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ofe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kufele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nal</w:t>
      </w:r>
      <w:r>
        <w:rPr>
          <w:rStyle w:val="BodyTextChar"/>
        </w:rPr>
        <w:t xml:space="preserve">a </w:t>
      </w:r>
      <w:proofErr w:type="spellStart"/>
      <w:r>
        <w:rPr>
          <w:rStyle w:val="BodyTextChar"/>
        </w:rPr>
        <w:t>Mfengu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izibalekela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okukokwayo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esikohliweyo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ncoma</w:t>
      </w:r>
      <w:proofErr w:type="spellEnd"/>
      <w:r>
        <w:rPr>
          <w:rStyle w:val="BodyTextChar"/>
        </w:rPr>
        <w:t xml:space="preserve">. Siti </w:t>
      </w:r>
      <w:proofErr w:type="spellStart"/>
      <w:r>
        <w:rPr>
          <w:rStyle w:val="BodyTextChar"/>
        </w:rPr>
        <w:t>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umsindo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</w:t>
      </w:r>
      <w:r>
        <w:rPr>
          <w:rStyle w:val="BodyTextChar"/>
        </w:rPr>
        <w:softHyphen/>
        <w:t>kudana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Uihlazo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kwabantsundu</w:t>
      </w:r>
      <w:proofErr w:type="spellEnd"/>
      <w:r>
        <w:rPr>
          <w:rStyle w:val="BodyTextChar"/>
        </w:rPr>
        <w:t>.</w:t>
      </w:r>
    </w:p>
    <w:p w14:paraId="262E7A68" w14:textId="77777777" w:rsidR="00490FD6" w:rsidRDefault="003436DF">
      <w:pPr>
        <w:pStyle w:val="BodyText"/>
        <w:ind w:firstLine="320"/>
        <w:jc w:val="both"/>
      </w:pPr>
      <w:r>
        <w:rPr>
          <w:rStyle w:val="BodyTextChar"/>
        </w:rPr>
        <w:t xml:space="preserve">Into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engummangaliso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nekwaludano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Amaxosa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abulale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onje</w:t>
      </w:r>
      <w:proofErr w:type="spellEnd"/>
    </w:p>
    <w:p w14:paraId="601AB974" w14:textId="77777777" w:rsidR="00490FD6" w:rsidRDefault="003436DF">
      <w:pPr>
        <w:pStyle w:val="BodyText"/>
        <w:ind w:firstLine="0"/>
        <w:jc w:val="both"/>
      </w:pP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benokuwutelekelela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wokusondela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kwayo</w:t>
      </w:r>
      <w:proofErr w:type="spellEnd"/>
      <w:r>
        <w:rPr>
          <w:rStyle w:val="BodyTextChar"/>
        </w:rPr>
        <w:t>.</w:t>
      </w:r>
    </w:p>
    <w:p w14:paraId="7C497087" w14:textId="77777777" w:rsidR="00490FD6" w:rsidRDefault="003436DF">
      <w:pPr>
        <w:pStyle w:val="BodyText"/>
        <w:ind w:firstLine="0"/>
        <w:jc w:val="both"/>
      </w:pPr>
      <w:proofErr w:type="spellStart"/>
      <w:r>
        <w:rPr>
          <w:rStyle w:val="BodyTextChar"/>
        </w:rPr>
        <w:t>Abelungu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abantliziyo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ngokulunga</w:t>
      </w:r>
      <w:proofErr w:type="spellEnd"/>
      <w:r>
        <w:rPr>
          <w:rStyle w:val="BodyTextChar"/>
        </w:rPr>
        <w:t xml:space="preserve">, bate </w:t>
      </w:r>
      <w:proofErr w:type="spellStart"/>
      <w:r>
        <w:rPr>
          <w:rStyle w:val="BodyTextChar"/>
        </w:rPr>
        <w:t>kwakuhla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babinqe</w:t>
      </w:r>
      <w:proofErr w:type="spellEnd"/>
      <w:r>
        <w:rPr>
          <w:rStyle w:val="BodyTextChar"/>
        </w:rPr>
        <w:t xml:space="preserve">- la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ukuncedisa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izigidi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ezitile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nokufunela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abebenge</w:t>
      </w:r>
      <w:r>
        <w:rPr>
          <w:rStyle w:val="BodyTextChar"/>
        </w:rPr>
        <w:t>kapeli</w:t>
      </w:r>
      <w:proofErr w:type="spellEnd"/>
      <w:r>
        <w:rPr>
          <w:rStyle w:val="BodyTextChar"/>
        </w:rPr>
        <w:t xml:space="preserve"> ka- nye. Nama Ngesi </w:t>
      </w:r>
      <w:proofErr w:type="spellStart"/>
      <w:r>
        <w:rPr>
          <w:rStyle w:val="BodyTextChar"/>
        </w:rPr>
        <w:t>apesheya</w:t>
      </w:r>
      <w:proofErr w:type="spellEnd"/>
      <w:r>
        <w:rPr>
          <w:rStyle w:val="BodyTextChar"/>
        </w:rPr>
        <w:t xml:space="preserve">, ate </w:t>
      </w:r>
      <w:proofErr w:type="spellStart"/>
      <w:r>
        <w:rPr>
          <w:rStyle w:val="BodyTextChar"/>
        </w:rPr>
        <w:t>akuwuva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lomkosi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ayirola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abazalwana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ezingamawaka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anamashumi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mahlanu</w:t>
      </w:r>
      <w:proofErr w:type="spellEnd"/>
      <w:r>
        <w:rPr>
          <w:rStyle w:val="BodyTextChar"/>
        </w:rPr>
        <w:t xml:space="preserve"> (£ 250,000).</w:t>
      </w:r>
    </w:p>
    <w:p w14:paraId="286EDFA2" w14:textId="77777777" w:rsidR="00490FD6" w:rsidRDefault="003436DF">
      <w:pPr>
        <w:pStyle w:val="BodyText"/>
        <w:spacing w:after="360"/>
        <w:ind w:firstLine="0"/>
        <w:jc w:val="both"/>
      </w:pPr>
      <w:r>
        <w:rPr>
          <w:rStyle w:val="BodyTextChar"/>
        </w:rPr>
        <w:t xml:space="preserve">Indaba </w:t>
      </w:r>
      <w:proofErr w:type="spellStart"/>
      <w:r>
        <w:rPr>
          <w:rStyle w:val="BodyTextChar"/>
        </w:rPr>
        <w:t>zokugqibela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keingeka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kufunekayo</w:t>
      </w:r>
      <w:proofErr w:type="spellEnd"/>
      <w:r>
        <w:rPr>
          <w:rStyle w:val="BodyTextChar"/>
        </w:rPr>
        <w:t>.</w:t>
      </w:r>
    </w:p>
    <w:p w14:paraId="4086159B" w14:textId="77777777" w:rsidR="00490FD6" w:rsidRDefault="003436DF">
      <w:pPr>
        <w:pStyle w:val="Bodytext20"/>
        <w:spacing w:after="140"/>
        <w:ind w:firstLine="480"/>
      </w:pPr>
      <w:r>
        <w:rPr>
          <w:rStyle w:val="Bodytext2"/>
        </w:rPr>
        <w:t>INDABA ZASE LIVINGSTONIA.</w:t>
      </w:r>
    </w:p>
    <w:p w14:paraId="72F7A748" w14:textId="77777777" w:rsidR="00490FD6" w:rsidRDefault="003436DF">
      <w:pPr>
        <w:pStyle w:val="Bodytext20"/>
        <w:spacing w:after="0"/>
        <w:ind w:left="1120" w:firstLine="0"/>
      </w:pPr>
      <w:proofErr w:type="spellStart"/>
      <w:r>
        <w:rPr>
          <w:rStyle w:val="Bodytext2"/>
        </w:rPr>
        <w:t>Livingstonia</w:t>
      </w:r>
      <w:proofErr w:type="spellEnd"/>
      <w:r>
        <w:rPr>
          <w:rStyle w:val="Bodytext2"/>
        </w:rPr>
        <w:t>, November 27, 1877.</w:t>
      </w:r>
    </w:p>
    <w:p w14:paraId="21D97C67" w14:textId="77777777" w:rsidR="00490FD6" w:rsidRDefault="003436DF">
      <w:pPr>
        <w:pStyle w:val="Bodytext20"/>
        <w:ind w:firstLine="0"/>
        <w:jc w:val="both"/>
      </w:pPr>
      <w:proofErr w:type="spellStart"/>
      <w:r>
        <w:rPr>
          <w:rStyle w:val="Bodytext2"/>
        </w:rPr>
        <w:t>Mhlobo</w:t>
      </w:r>
      <w:proofErr w:type="spellEnd"/>
      <w:r>
        <w:rPr>
          <w:rStyle w:val="Bodytext2"/>
        </w:rPr>
        <w:t xml:space="preserve"> warn </w:t>
      </w:r>
      <w:proofErr w:type="spellStart"/>
      <w:r>
        <w:rPr>
          <w:rStyle w:val="Bodytext2"/>
        </w:rPr>
        <w:t>Mhleli</w:t>
      </w:r>
      <w:proofErr w:type="spellEnd"/>
      <w:r>
        <w:rPr>
          <w:rStyle w:val="Bodytext2"/>
        </w:rPr>
        <w:t xml:space="preserve"> we </w:t>
      </w:r>
      <w:proofErr w:type="spellStart"/>
      <w:r>
        <w:rPr>
          <w:rStyle w:val="Bodytext2"/>
          <w:i/>
          <w:iCs/>
        </w:rPr>
        <w:t>Sigidimi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ndiyakucela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undifakele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lamazwana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ambalwa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i/>
          <w:iCs/>
        </w:rPr>
        <w:t>Gidimini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</w:rPr>
        <w:t>sako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ngomhla</w:t>
      </w:r>
      <w:proofErr w:type="spellEnd"/>
      <w:r>
        <w:rPr>
          <w:rStyle w:val="Bodytext2"/>
        </w:rPr>
        <w:t xml:space="preserve"> 17 ka September </w:t>
      </w:r>
      <w:proofErr w:type="spellStart"/>
      <w:r>
        <w:rPr>
          <w:rStyle w:val="Bodytext2"/>
        </w:rPr>
        <w:t>sanduluka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ngalomkonjana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i/>
          <w:iCs/>
        </w:rPr>
        <w:t>Hala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sinomfo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owabesihambele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umhambi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wesibin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ekubeni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sifikile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Sahanjelwa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mzalwana</w:t>
      </w:r>
      <w:proofErr w:type="spellEnd"/>
      <w:r>
        <w:rPr>
          <w:rStyle w:val="Bodytext2"/>
        </w:rPr>
        <w:t xml:space="preserve"> ka Dr. Ste</w:t>
      </w:r>
      <w:r>
        <w:rPr>
          <w:rStyle w:val="Bodytext2"/>
        </w:rPr>
        <w:t xml:space="preserve">wart, </w:t>
      </w:r>
      <w:proofErr w:type="spellStart"/>
      <w:r>
        <w:rPr>
          <w:rStyle w:val="Bodytext2"/>
        </w:rPr>
        <w:t>owafika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ngogqiba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ixeshana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nati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nanamhla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Sasuka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ngalomhla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Salinqumla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Cibi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sakangela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entshonalanga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wabefuna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ukuhambela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inkosi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zelilizwe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ezimele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i-Nyassa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Kwabonakala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ayokufika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kwinkosi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ebizwa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Demba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kuloko</w:t>
      </w:r>
      <w:proofErr w:type="spellEnd"/>
      <w:r>
        <w:rPr>
          <w:rStyle w:val="Bodytext2"/>
        </w:rPr>
        <w:t xml:space="preserve"> sati </w:t>
      </w:r>
      <w:proofErr w:type="spellStart"/>
      <w:r>
        <w:rPr>
          <w:rStyle w:val="Bodytext2"/>
        </w:rPr>
        <w:t>saku</w:t>
      </w:r>
      <w:r>
        <w:rPr>
          <w:rStyle w:val="Bodytext2"/>
        </w:rPr>
        <w:t>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akakabuyi</w:t>
      </w:r>
      <w:proofErr w:type="spellEnd"/>
      <w:r>
        <w:rPr>
          <w:rStyle w:val="Bodytext2"/>
        </w:rPr>
        <w:t xml:space="preserve"> e- </w:t>
      </w:r>
      <w:proofErr w:type="spellStart"/>
      <w:r>
        <w:rPr>
          <w:rStyle w:val="Bodytext2"/>
        </w:rPr>
        <w:t>Killimane</w:t>
      </w:r>
      <w:proofErr w:type="spellEnd"/>
      <w:r>
        <w:rPr>
          <w:rStyle w:val="Bodytext2"/>
        </w:rPr>
        <w:t xml:space="preserve"> apo </w:t>
      </w:r>
      <w:proofErr w:type="spellStart"/>
      <w:r>
        <w:rPr>
          <w:rStyle w:val="Bodytext2"/>
        </w:rPr>
        <w:t>wabehambele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kutengisa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ngamazinyo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endlovu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nangamakoboka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Sadlula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kwangalomhla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kwesamakoboka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isiqitinje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ngoko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nafundayo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sake </w:t>
      </w:r>
      <w:proofErr w:type="spellStart"/>
      <w:r>
        <w:rPr>
          <w:rStyle w:val="Bodytext2"/>
        </w:rPr>
        <w:t>saya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kutabata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amako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boka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kwisiqiti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esitile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ngalomkombe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wet</w:t>
      </w:r>
      <w:r>
        <w:rPr>
          <w:rStyle w:val="Bodytext2"/>
        </w:rPr>
        <w:t>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angama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shumi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anababini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asekoyo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nanamhla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engase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namhla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Kwasa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sinduluka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singa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mashumi</w:t>
      </w:r>
      <w:proofErr w:type="spellEnd"/>
      <w:r>
        <w:rPr>
          <w:rStyle w:val="Bodytext2"/>
        </w:rPr>
        <w:t xml:space="preserve"> 28 </w:t>
      </w:r>
      <w:proofErr w:type="spellStart"/>
      <w:r>
        <w:rPr>
          <w:rStyle w:val="Bodytext2"/>
        </w:rPr>
        <w:t>saya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kobunye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gama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sigawula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inkuni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zokuhambisa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umkombe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kwati</w:t>
      </w:r>
      <w:proofErr w:type="spellEnd"/>
      <w:r>
        <w:rPr>
          <w:rStyle w:val="Bodytext2"/>
        </w:rPr>
        <w:t xml:space="preserve"> ma- </w:t>
      </w:r>
      <w:proofErr w:type="spellStart"/>
      <w:r>
        <w:rPr>
          <w:rStyle w:val="Bodytext2"/>
        </w:rPr>
        <w:t>lunga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nokutshona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sanduluka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sahamba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umgamana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onge</w:t>
      </w:r>
      <w:r>
        <w:rPr>
          <w:rStyle w:val="Bodytext2"/>
        </w:rPr>
        <w:t>pi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sifune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yokula</w:t>
      </w:r>
      <w:proofErr w:type="spellEnd"/>
      <w:r>
        <w:rPr>
          <w:rStyle w:val="Bodytext2"/>
        </w:rPr>
        <w:t xml:space="preserve">- la, </w:t>
      </w:r>
      <w:proofErr w:type="spellStart"/>
      <w:r>
        <w:rPr>
          <w:rStyle w:val="Bodytext2"/>
        </w:rPr>
        <w:t>ngokuba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lomkombe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awuhambi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ebusuku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kuyingozi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ematyeni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kuhamba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amatye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esiwapepayo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kwanangenxa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abanakufumana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yokulala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kwawo</w:t>
      </w:r>
      <w:proofErr w:type="spellEnd"/>
      <w:r>
        <w:rPr>
          <w:rStyle w:val="Bodytext2"/>
        </w:rPr>
        <w:t xml:space="preserve">. Saya </w:t>
      </w:r>
      <w:proofErr w:type="spellStart"/>
      <w:r>
        <w:rPr>
          <w:rStyle w:val="Bodytext2"/>
        </w:rPr>
        <w:t>kumisa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kufupi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nelinye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icwetya</w:t>
      </w:r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elingena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kweli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likulu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kwafuneka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elunxwemeni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bafumane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yokulala</w:t>
      </w:r>
      <w:proofErr w:type="spellEnd"/>
      <w:r>
        <w:rPr>
          <w:rStyle w:val="Bodytext2"/>
        </w:rPr>
        <w:t xml:space="preserve">. Sati </w:t>
      </w:r>
      <w:proofErr w:type="spellStart"/>
      <w:r>
        <w:rPr>
          <w:rStyle w:val="Bodytext2"/>
        </w:rPr>
        <w:t>maxa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sitya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kwehla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okungehliyo</w:t>
      </w:r>
      <w:proofErr w:type="spellEnd"/>
      <w:r>
        <w:rPr>
          <w:rStyle w:val="Bodytext2"/>
        </w:rPr>
        <w:t xml:space="preserve">! </w:t>
      </w:r>
      <w:proofErr w:type="spellStart"/>
      <w:r>
        <w:rPr>
          <w:rStyle w:val="Bodytext2"/>
        </w:rPr>
        <w:t>umoya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waqala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ukuvutuza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nolwandle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Iwavuka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wabeta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amakulu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Kwabonakala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masiwu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kweze</w:t>
      </w:r>
      <w:r>
        <w:rPr>
          <w:rStyle w:val="Bodytext2"/>
        </w:rPr>
        <w:t>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umlilo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sibalekele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kolwandle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sawubasa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kamsinya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umkombe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wabuwarola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amatyatanga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omabini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ulwalwa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owarolela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umlilo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nomsi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wakwenela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salinga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ukuwanyusa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sibambe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ilizakazi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latsho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kwet</w:t>
      </w:r>
      <w:r>
        <w:rPr>
          <w:rStyle w:val="Bodytext2"/>
        </w:rPr>
        <w:t>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sakubcna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sisaqudalele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ladlula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singamajacu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akubanga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kade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koko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labuya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lapinda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lasishiya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sifinya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sonke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kwabonakala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umkombe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kweuzakala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ematyeni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emva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kwetu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sapanga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kwintambo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ebopelele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amatyatanga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sayinqumla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sawayeka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antywila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omabini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nanko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sibeka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pakati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kolwandle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Wahamba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udlokova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pezu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kwalomaza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azayo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ukumbule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umame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namhla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Autambekisa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amabandla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nditeta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sati </w:t>
      </w:r>
      <w:proofErr w:type="spellStart"/>
      <w:r>
        <w:rPr>
          <w:rStyle w:val="Bodytext2"/>
        </w:rPr>
        <w:t>sonke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inkoliso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yamana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ibeta</w:t>
      </w:r>
      <w:proofErr w:type="spellEnd"/>
    </w:p>
    <w:sectPr w:rsidR="00490FD6">
      <w:headerReference w:type="default" r:id="rId6"/>
      <w:pgSz w:w="13122" w:h="17132"/>
      <w:pgMar w:top="1861" w:right="717" w:bottom="684" w:left="821" w:header="0" w:footer="256" w:gutter="0"/>
      <w:pgNumType w:start="1"/>
      <w:cols w:num="2" w:space="37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9031" w14:textId="77777777" w:rsidR="003436DF" w:rsidRDefault="003436DF">
      <w:r>
        <w:separator/>
      </w:r>
    </w:p>
  </w:endnote>
  <w:endnote w:type="continuationSeparator" w:id="0">
    <w:p w14:paraId="77B20B3E" w14:textId="77777777" w:rsidR="003436DF" w:rsidRDefault="003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8C2F" w14:textId="77777777" w:rsidR="003436DF" w:rsidRDefault="003436DF"/>
  </w:footnote>
  <w:footnote w:type="continuationSeparator" w:id="0">
    <w:p w14:paraId="72A5B876" w14:textId="77777777" w:rsidR="003436DF" w:rsidRDefault="0034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E2AD" w14:textId="77777777" w:rsidR="00490FD6" w:rsidRDefault="003436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388EF3" wp14:editId="17D0F0BF">
              <wp:simplePos x="0" y="0"/>
              <wp:positionH relativeFrom="page">
                <wp:posOffset>546100</wp:posOffset>
              </wp:positionH>
              <wp:positionV relativeFrom="page">
                <wp:posOffset>866140</wp:posOffset>
              </wp:positionV>
              <wp:extent cx="5403850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BA3B00" w14:textId="77777777" w:rsidR="00490FD6" w:rsidRDefault="003436DF">
                          <w:pPr>
                            <w:pStyle w:val="Headerorfooter0"/>
                            <w:tabs>
                              <w:tab w:val="right" w:pos="851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erorfoot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Headerorfooter"/>
                              <w:sz w:val="24"/>
                              <w:szCs w:val="24"/>
                            </w:rPr>
                            <w:tab/>
                            <w:t>ISIGIDIMI SAMAXOSA, FEBRUARY 1, 1878.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.pt;margin-top:68.200000000000003pt;width:425.5pt;height:11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5"/>
                        <w:sz w:val="24"/>
                        <w:szCs w:val="24"/>
                      </w:rPr>
                      <w:t>2</w:t>
                      <w:tab/>
                      <w:t>ISIGIDIMI SAMAXOSA, FEBRUARY 1, 1878.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5B09B84" wp14:editId="234ADF69">
              <wp:simplePos x="0" y="0"/>
              <wp:positionH relativeFrom="page">
                <wp:posOffset>2105660</wp:posOffset>
              </wp:positionH>
              <wp:positionV relativeFrom="page">
                <wp:posOffset>1114425</wp:posOffset>
              </wp:positionV>
              <wp:extent cx="560959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9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5.80000000000001pt;margin-top:87.75pt;width:441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D6"/>
    <w:rsid w:val="003436DF"/>
    <w:rsid w:val="00490FD6"/>
    <w:rsid w:val="00A1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92558"/>
  <w15:docId w15:val="{B82863B4-CE89-4A4E-ADEA-D2582D6A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E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4473E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73E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80" w:line="262" w:lineRule="auto"/>
      <w:ind w:firstLine="160"/>
    </w:pPr>
    <w:rPr>
      <w:rFonts w:ascii="Times New Roman" w:eastAsia="Times New Roman" w:hAnsi="Times New Roman" w:cs="Times New Roman"/>
      <w:color w:val="54473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2021-06-05T16:25:00Z</dcterms:created>
  <dcterms:modified xsi:type="dcterms:W3CDTF">2021-06-05T16:28:00Z</dcterms:modified>
</cp:coreProperties>
</file>