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7B35" w14:textId="317CBE61" w:rsidR="000D458E" w:rsidRPr="00070C9E" w:rsidRDefault="00260203">
      <w:pPr>
        <w:spacing w:line="1" w:lineRule="exact"/>
        <w:rPr>
          <w:color w:val="auto"/>
        </w:rPr>
      </w:pPr>
      <w:r w:rsidRPr="00070C9E">
        <w:rPr>
          <w:noProof/>
          <w:color w:val="auto"/>
        </w:rPr>
        <mc:AlternateContent>
          <mc:Choice Requires="wps">
            <w:drawing>
              <wp:anchor distT="0" distB="0" distL="114300" distR="114300" simplePos="0" relativeHeight="251657216" behindDoc="1" locked="0" layoutInCell="1" allowOverlap="1" wp14:anchorId="01B7C9DD" wp14:editId="3D47877C">
                <wp:simplePos x="0" y="0"/>
                <wp:positionH relativeFrom="page">
                  <wp:posOffset>253365</wp:posOffset>
                </wp:positionH>
                <wp:positionV relativeFrom="page">
                  <wp:posOffset>984885</wp:posOffset>
                </wp:positionV>
                <wp:extent cx="7018020" cy="0"/>
                <wp:effectExtent l="0" t="0" r="0" b="0"/>
                <wp:wrapNone/>
                <wp:docPr id="2" name="Shape 2"/>
                <wp:cNvGraphicFramePr/>
                <a:graphic xmlns:a="http://schemas.openxmlformats.org/drawingml/2006/main">
                  <a:graphicData uri="http://schemas.microsoft.com/office/word/2010/wordprocessingShape">
                    <wps:wsp>
                      <wps:cNvCnPr/>
                      <wps:spPr>
                        <a:xfrm>
                          <a:off x="0" y="0"/>
                          <a:ext cx="7018020" cy="0"/>
                        </a:xfrm>
                        <a:prstGeom prst="straightConnector1">
                          <a:avLst/>
                        </a:prstGeom>
                        <a:ln w="6985">
                          <a:solidFill/>
                        </a:ln>
                      </wps:spPr>
                      <wps:bodyPr/>
                    </wps:wsp>
                  </a:graphicData>
                </a:graphic>
              </wp:anchor>
            </w:drawing>
          </mc:Choice>
          <mc:Fallback>
            <w:pict>
              <v:shapetype w14:anchorId="3D8EB96A" id="_x0000_t32" coordsize="21600,21600" o:spt="32" o:oned="t" path="m,l21600,21600e" filled="f">
                <v:path arrowok="t" fillok="f" o:connecttype="none"/>
                <o:lock v:ext="edit" shapetype="t"/>
              </v:shapetype>
              <v:shape id="Shape 2" o:spid="_x0000_s1026" type="#_x0000_t32" style="position:absolute;margin-left:19.95pt;margin-top:77.55pt;width:552.6pt;height:0;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" strokeweight=".55pt">
                <w10:wrap anchorx="page" anchory="page"/>
              </v:shape>
            </w:pict>
          </mc:Fallback>
        </mc:AlternateContent>
      </w:r>
    </w:p>
    <w:p w14:paraId="44A58E66" w14:textId="46B69978" w:rsidR="000D458E" w:rsidRPr="00070C9E" w:rsidRDefault="00260203" w:rsidP="00B30116">
      <w:pPr>
        <w:pStyle w:val="Bodytext20"/>
        <w:framePr w:w="3740" w:h="14911" w:hRule="exact" w:wrap="none" w:vAnchor="page" w:hAnchor="page" w:x="195" w:y="1683"/>
        <w:jc w:val="both"/>
        <w:rPr>
          <w:color w:val="auto"/>
        </w:rPr>
      </w:pPr>
      <w:r w:rsidRPr="00070C9E">
        <w:rPr>
          <w:color w:val="auto"/>
        </w:rPr>
        <w:t>ecitwe ngamadoda akangela izixeko (Municipalities) nawakangela Omahlulo bamazwe (Divisional Councils) ukuba lomali ayicitele ekulinyweni, kwemiti nokubakanjalo ayidlulanga kwiponti ezimakulu mabini anamashumi mahlanu (£250.) Lomadoda apete imizi nemahlulo yamazwe aya kuba ngawo aya kukangela amadoda asukuba etyale imiti kwezo ndawo akuzo. Noko sililela ukuti akwaba isiqingata semali esiya kurolwa sibe sinikwa kubalimi bemiti endaweni yabakangeli bemizi siyakubulela okwenziweyo, sitemba ukuba napakati kwabantsundu uya kwenza ukuba bacinge ngokutyala imiti endaweni yokumana begaula imihla yonke. Enye indawana esingayi kankanyayo pambi kokuba siyeke yeyokuba Imantyi zendawo ezitile, ngokukodwa eyase Dikeni (umfo obapambili imihla yonke apo abona into yokunceda abantu abantsundu) zilinga ukuba intlanti zenkomo zakiwe ngamatye endaweni yamahlahla. Lonto iya kuba luncedo ekusindiseni imiti nase kufundiseni abantsundu ukusebenza ngamatye, engade mhlaumbi yenze ukuba nezindlu zabantu zakiwe ngawo nje ngentlanti zenkomo. Unga ke ngoko umzekelo we Mantyi ezenza lomzamo ungalandelwa kwindawo zonke nalapo ngati isemininzi imiti.</w:t>
      </w:r>
    </w:p>
    <w:p w14:paraId="1E54B97F" w14:textId="54900C33" w:rsidR="000D458E" w:rsidRDefault="00260203" w:rsidP="00B30116">
      <w:pPr>
        <w:pStyle w:val="Bodytext20"/>
        <w:framePr w:w="3740" w:h="14911" w:hRule="exact" w:wrap="none" w:vAnchor="page" w:hAnchor="page" w:x="195" w:y="1683"/>
        <w:ind w:firstLine="220"/>
        <w:jc w:val="both"/>
        <w:rPr>
          <w:color w:val="auto"/>
        </w:rPr>
      </w:pPr>
      <w:r w:rsidRPr="00070C9E">
        <w:rPr>
          <w:color w:val="auto"/>
        </w:rPr>
        <w:t>Mhlaumbi ngesingagqibi singakankanyanga ukuba nakuba abantsundu sibasola kangaka ngokugaula imiti, asibancomi nabamhlope ngelocala. Nabo baninzi kakulu abangabeki mzekelo ufanelekileyo pambi kwabantsundu, njengoko sibe singalindela ngak</w:t>
      </w:r>
      <w:r w:rsidR="002344BB">
        <w:rPr>
          <w:color w:val="auto"/>
        </w:rPr>
        <w:t>o</w:t>
      </w:r>
      <w:r w:rsidRPr="00070C9E">
        <w:rPr>
          <w:color w:val="auto"/>
        </w:rPr>
        <w:t>; baninzi abangake bakucinge ukutyala umti ngapandle kokuba ube ngowokudliwa. Siyatemba ukuba nabo uya kubenza lomteto siwukankanyileyo ukuba bazicingele indlela zabo.</w:t>
      </w:r>
    </w:p>
    <w:p w14:paraId="3530EBE7" w14:textId="30D6C706" w:rsidR="00B30116" w:rsidRDefault="00B30116" w:rsidP="00B30116">
      <w:pPr>
        <w:pStyle w:val="Bodytext20"/>
        <w:framePr w:w="3740" w:h="14911" w:hRule="exact" w:wrap="none" w:vAnchor="page" w:hAnchor="page" w:x="195" w:y="1683"/>
        <w:ind w:firstLine="220"/>
        <w:jc w:val="both"/>
        <w:rPr>
          <w:color w:val="auto"/>
        </w:rPr>
      </w:pPr>
    </w:p>
    <w:p w14:paraId="159902E4" w14:textId="77777777" w:rsidR="00B30116" w:rsidRDefault="00B30116" w:rsidP="00B30116">
      <w:pPr>
        <w:pStyle w:val="Bodytext20"/>
        <w:framePr w:w="3740" w:h="14911" w:hRule="exact" w:wrap="none" w:vAnchor="page" w:hAnchor="page" w:x="195" w:y="1683"/>
        <w:spacing w:after="80"/>
        <w:jc w:val="center"/>
        <w:rPr>
          <w:color w:val="auto"/>
        </w:rPr>
      </w:pPr>
    </w:p>
    <w:p w14:paraId="5A0B8827" w14:textId="07F9CF79" w:rsidR="00B30116" w:rsidRPr="00070C9E" w:rsidRDefault="00B30116" w:rsidP="00B30116">
      <w:pPr>
        <w:pStyle w:val="Bodytext20"/>
        <w:framePr w:w="3740" w:h="14911" w:hRule="exact" w:wrap="none" w:vAnchor="page" w:hAnchor="page" w:x="195" w:y="1683"/>
        <w:spacing w:after="80"/>
        <w:jc w:val="center"/>
        <w:rPr>
          <w:color w:val="auto"/>
        </w:rPr>
      </w:pPr>
      <w:r w:rsidRPr="00070C9E">
        <w:rPr>
          <w:color w:val="auto"/>
        </w:rPr>
        <w:t>LOVEDALE INSTITUTION.</w:t>
      </w:r>
    </w:p>
    <w:p w14:paraId="077332D0" w14:textId="77777777" w:rsidR="00B30116" w:rsidRPr="00070C9E" w:rsidRDefault="00B30116" w:rsidP="00B30116">
      <w:pPr>
        <w:pStyle w:val="Bodytext30"/>
        <w:framePr w:w="3740" w:h="14911" w:hRule="exact" w:wrap="none" w:vAnchor="page" w:hAnchor="page" w:x="195" w:y="1683"/>
        <w:rPr>
          <w:color w:val="auto"/>
        </w:rPr>
      </w:pPr>
      <w:r w:rsidRPr="00070C9E">
        <w:rPr>
          <w:color w:val="auto"/>
        </w:rPr>
        <w:t>USUKU  LOKUNGENA.</w:t>
      </w:r>
    </w:p>
    <w:p w14:paraId="69710597" w14:textId="77777777" w:rsidR="00B30116" w:rsidRPr="00070C9E" w:rsidRDefault="00B30116" w:rsidP="00B30116">
      <w:pPr>
        <w:pStyle w:val="Bodytext20"/>
        <w:framePr w:w="3740" w:h="14911" w:hRule="exact" w:wrap="none" w:vAnchor="page" w:hAnchor="page" w:x="195" w:y="1683"/>
        <w:jc w:val="both"/>
        <w:rPr>
          <w:color w:val="auto"/>
        </w:rPr>
      </w:pPr>
      <w:r w:rsidRPr="00070C9E">
        <w:rPr>
          <w:smallCaps/>
          <w:color w:val="auto"/>
        </w:rPr>
        <w:t>Umhla</w:t>
      </w:r>
      <w:r w:rsidRPr="00070C9E">
        <w:rPr>
          <w:color w:val="auto"/>
        </w:rPr>
        <w:t xml:space="preserve"> eya kuvulwa ngawo le Seminari uya kuba ngowa 27 ka July ngolwe Sine evekini.</w:t>
      </w:r>
    </w:p>
    <w:p w14:paraId="2FF05C41" w14:textId="77777777" w:rsidR="00B30116" w:rsidRPr="00070C9E" w:rsidRDefault="00B30116" w:rsidP="00B30116">
      <w:pPr>
        <w:pStyle w:val="Bodytext20"/>
        <w:framePr w:w="3740" w:h="14911" w:hRule="exact" w:wrap="none" w:vAnchor="page" w:hAnchor="page" w:x="195" w:y="1683"/>
        <w:spacing w:after="160"/>
        <w:ind w:firstLine="220"/>
        <w:jc w:val="both"/>
        <w:rPr>
          <w:color w:val="auto"/>
        </w:rPr>
      </w:pPr>
      <w:r w:rsidRPr="00070C9E">
        <w:rPr>
          <w:color w:val="auto"/>
        </w:rPr>
        <w:t>Bayaziswa kwakona abazali abazisa abantwana ukuba kufuneka bebatumele ngosuku olumisiweyo, abaza kuqala ukungena babeko kwakusasa ukuze babe nokuviwa ngalo mini. Enye indawo isingiswa kubazali ababantwana sebenexesha apa, bayakunjuzwa ukuba ukususela kuleseshoni iya kuqala ngo July 1876, kuya kufuneka ukuba bonke abantwana bahlaulelwe iponti ezintatu ngeseshoni endaweni yezimbini ezineshumi: okokukuti umntwana uya kumelwa ziponti ezintandatu ngomnyaka. Kubonakele ukuba mayenziwe londawo ngenxa yokunyuka kwenani lezinto nokwanda kwenani labafundayo.</w:t>
      </w:r>
    </w:p>
    <w:p w14:paraId="331000C2" w14:textId="77777777" w:rsidR="00B30116" w:rsidRPr="00070C9E" w:rsidRDefault="00B30116" w:rsidP="00B30116">
      <w:pPr>
        <w:pStyle w:val="BodyText"/>
        <w:framePr w:w="3740" w:h="14911" w:hRule="exact" w:wrap="none" w:vAnchor="page" w:hAnchor="page" w:x="195" w:y="1683"/>
        <w:spacing w:line="202" w:lineRule="auto"/>
        <w:ind w:firstLine="160"/>
        <w:jc w:val="both"/>
        <w:rPr>
          <w:color w:val="auto"/>
        </w:rPr>
      </w:pPr>
      <w:r w:rsidRPr="00070C9E">
        <w:rPr>
          <w:smallCaps/>
          <w:color w:val="auto"/>
        </w:rPr>
        <w:t>E-Kapa</w:t>
      </w:r>
      <w:r w:rsidRPr="00070C9E">
        <w:rPr>
          <w:color w:val="auto"/>
        </w:rPr>
        <w:t xml:space="preserve"> indodana engu Francis Henry Robertson udliwe £300 ngokwapula idinga lokutshata intombi abeyifilisha.</w:t>
      </w:r>
    </w:p>
    <w:p w14:paraId="3A9DFD4F" w14:textId="77777777" w:rsidR="00B30116" w:rsidRPr="00070C9E" w:rsidRDefault="00B30116" w:rsidP="00B30116">
      <w:pPr>
        <w:pStyle w:val="Bodytext20"/>
        <w:framePr w:w="3740" w:h="14911" w:hRule="exact" w:wrap="none" w:vAnchor="page" w:hAnchor="page" w:x="195" w:y="1683"/>
        <w:ind w:firstLine="220"/>
        <w:jc w:val="both"/>
        <w:rPr>
          <w:color w:val="auto"/>
        </w:rPr>
      </w:pPr>
    </w:p>
    <w:p w14:paraId="5BF227D8" w14:textId="77777777" w:rsidR="000D458E" w:rsidRPr="00070C9E" w:rsidRDefault="00260203" w:rsidP="00455F2F">
      <w:pPr>
        <w:pStyle w:val="BodyText"/>
        <w:framePr w:w="3726" w:h="14371" w:hRule="exact" w:wrap="none" w:vAnchor="page" w:hAnchor="page" w:x="4036" w:y="1681"/>
        <w:ind w:firstLine="0"/>
        <w:jc w:val="center"/>
        <w:rPr>
          <w:color w:val="auto"/>
        </w:rPr>
      </w:pPr>
      <w:r w:rsidRPr="00070C9E">
        <w:rPr>
          <w:color w:val="auto"/>
        </w:rPr>
        <w:t>ISIKUMBUZO SIKA KAMA.</w:t>
      </w:r>
    </w:p>
    <w:p w14:paraId="73EF6A93" w14:textId="47AE3DBD" w:rsidR="000D458E" w:rsidRPr="00070C9E" w:rsidRDefault="00260203" w:rsidP="00455F2F">
      <w:pPr>
        <w:pStyle w:val="BodyText"/>
        <w:framePr w:w="3726" w:h="14371" w:hRule="exact" w:wrap="none" w:vAnchor="page" w:hAnchor="page" w:x="4036" w:y="1681"/>
        <w:spacing w:line="257" w:lineRule="auto"/>
        <w:ind w:firstLine="0"/>
        <w:jc w:val="both"/>
        <w:rPr>
          <w:color w:val="auto"/>
        </w:rPr>
      </w:pPr>
      <w:r w:rsidRPr="00070C9E">
        <w:rPr>
          <w:smallCaps/>
          <w:color w:val="auto"/>
        </w:rPr>
        <w:t>Bonke</w:t>
      </w:r>
      <w:r w:rsidRPr="00070C9E">
        <w:rPr>
          <w:color w:val="auto"/>
        </w:rPr>
        <w:t xml:space="preserve"> abanento abayaziyo ngo Kama baya kuvuya ukuva ukuba isizwe sake sibe sinentlanganiso yokuteta ngohlobo elifanele ukugcinwa ngalo igama lake nokuva kanjalo ukuba sivumelene ngokuba kwakiwe indlu yetyalike kufupi nengcwaba lake. Umfo onje ngo Kama asikuko nokuba kufanelekile ukuba igama lake ligcinwe, zize nezizukulwana ezingekazalwa zazi ukuba kwakuko onje ngaye. Imbali yake imnandi kumntu wonke, nowasipina isizwe, nowalipina ibala, ukuba ungonomnqweno wokuba uhlanga oluntsundu lube namadoda abekekileyo, atanda umntu wonke, alwaziyo ukuba uhlanga oluntsundu lunye lonke, kengoko alufanele ukumana lumfikilana lugxekana kwalodwa.</w:t>
      </w:r>
    </w:p>
    <w:p w14:paraId="42D872D4" w14:textId="7AEE73D4" w:rsidR="000D458E" w:rsidRPr="00070C9E" w:rsidRDefault="00260203" w:rsidP="00455F2F">
      <w:pPr>
        <w:pStyle w:val="BodyText"/>
        <w:framePr w:w="3726" w:h="14371" w:hRule="exact" w:wrap="none" w:vAnchor="page" w:hAnchor="page" w:x="4036" w:y="1681"/>
        <w:spacing w:line="257" w:lineRule="auto"/>
        <w:jc w:val="both"/>
        <w:rPr>
          <w:color w:val="auto"/>
        </w:rPr>
      </w:pPr>
      <w:r w:rsidRPr="00070C9E">
        <w:rPr>
          <w:color w:val="auto"/>
        </w:rPr>
        <w:t>Kuluvuyo ngakumbi ukuba isikumbuzo segama lake iza kuba yindlu yokubedeshela u-Tixo, kuba isifundo esikulu sempilo yalenkosi, sesokuba abantsundu mabakonze u-Tixo wamazulu bayeke ukubambelela kwizinto ezindala ezidlulayo. Ngempilo yake ubonisile ukuba okonza u-Tixo akayikulahlwa nguye, uya kuboniswa indlela afanele ukuhamba ngayo agcinwe emigibeni nasezigingqini abaya kweyela kuzo abatembele kwawabo amandla nobulumko. Kube kufanelekile ngoko ukuba igama lake ligcinwe ngendlu yetyalike.</w:t>
      </w:r>
    </w:p>
    <w:p w14:paraId="04B9F860" w14:textId="457CD506" w:rsidR="000D458E" w:rsidRPr="00070C9E" w:rsidRDefault="00260203" w:rsidP="00455F2F">
      <w:pPr>
        <w:pStyle w:val="BodyText"/>
        <w:framePr w:w="3726" w:h="14371" w:hRule="exact" w:wrap="none" w:vAnchor="page" w:hAnchor="page" w:x="4036" w:y="1681"/>
        <w:spacing w:after="180" w:line="257" w:lineRule="auto"/>
        <w:jc w:val="both"/>
        <w:rPr>
          <w:color w:val="auto"/>
        </w:rPr>
      </w:pPr>
      <w:r w:rsidRPr="00070C9E">
        <w:rPr>
          <w:color w:val="auto"/>
        </w:rPr>
        <w:t>Enye indawo evuyisayo yeyokuba ate namaqaba ayivuyela ayitabatela pezulu lento yokwakiwa kwalendlu. Isizwe sika Kama sivumelene ngokuze ati onke amadoda anezindlu arole iponti inye; amasoka arole ishumi lesheleni. Kulindeleke ukuba imali eya kupuma ebantwini bakona iyakuba kumawaka amatatu.</w:t>
      </w:r>
    </w:p>
    <w:p w14:paraId="6D7A27AE" w14:textId="77777777" w:rsidR="000D458E" w:rsidRPr="00070C9E" w:rsidRDefault="00260203" w:rsidP="00455F2F">
      <w:pPr>
        <w:pStyle w:val="BodyText"/>
        <w:framePr w:w="3726" w:h="14371" w:hRule="exact" w:wrap="none" w:vAnchor="page" w:hAnchor="page" w:x="4036" w:y="1681"/>
        <w:ind w:firstLine="0"/>
        <w:jc w:val="center"/>
        <w:rPr>
          <w:color w:val="auto"/>
        </w:rPr>
      </w:pPr>
      <w:r w:rsidRPr="00070C9E">
        <w:rPr>
          <w:color w:val="auto"/>
        </w:rPr>
        <w:t>ULWALUKO ELUTU.</w:t>
      </w:r>
    </w:p>
    <w:p w14:paraId="02512FE2" w14:textId="77777777" w:rsidR="000D458E" w:rsidRPr="00070C9E" w:rsidRDefault="00260203" w:rsidP="00455F2F">
      <w:pPr>
        <w:pStyle w:val="BodyText"/>
        <w:framePr w:w="3726" w:h="14371" w:hRule="exact" w:wrap="none" w:vAnchor="page" w:hAnchor="page" w:x="4036" w:y="1681"/>
        <w:ind w:firstLine="0"/>
        <w:jc w:val="center"/>
        <w:rPr>
          <w:color w:val="auto"/>
        </w:rPr>
      </w:pPr>
      <w:r w:rsidRPr="00070C9E">
        <w:rPr>
          <w:i/>
          <w:iCs/>
          <w:color w:val="auto"/>
        </w:rPr>
        <w:t>(The Little Light?)</w:t>
      </w:r>
    </w:p>
    <w:p w14:paraId="7FA69357" w14:textId="00F803EE" w:rsidR="000D458E" w:rsidRPr="00070C9E" w:rsidRDefault="00260203" w:rsidP="00455F2F">
      <w:pPr>
        <w:pStyle w:val="BodyText"/>
        <w:framePr w:w="3726" w:h="14371" w:hRule="exact" w:wrap="none" w:vAnchor="page" w:hAnchor="page" w:x="4036" w:y="1681"/>
        <w:jc w:val="both"/>
        <w:rPr>
          <w:color w:val="auto"/>
        </w:rPr>
      </w:pPr>
      <w:r w:rsidRPr="00070C9E">
        <w:rPr>
          <w:color w:val="auto"/>
        </w:rPr>
        <w:t>Apa e-Lusutu ngomhla 15 ka May kube kuko intlanganiso enkulu kwa Molapo. Ibingemini yomsito owenzelwe ulwaluko lwabalunge nomzi wake. Inkosi leyo ibite yacebisana namapakati ukuze ikukalimele ukwaluka pakati kwabantu bayo. Ibiselizilungisile izinto eya kuzenza. Ezincokweni ebike yanazo nabafundisi ibitete ngohlobo lokude kutenjwe kakulu ukuba ayikukuvumela ukoyiswa.</w:t>
      </w:r>
    </w:p>
    <w:p w14:paraId="346F7130" w14:textId="4077B7E2" w:rsidR="000D458E" w:rsidRPr="00070C9E" w:rsidRDefault="00260203" w:rsidP="00455F2F">
      <w:pPr>
        <w:pStyle w:val="BodyText"/>
        <w:framePr w:w="3726" w:h="14371" w:hRule="exact" w:wrap="none" w:vAnchor="page" w:hAnchor="page" w:x="4036" w:y="1681"/>
        <w:jc w:val="both"/>
        <w:rPr>
          <w:color w:val="auto"/>
        </w:rPr>
      </w:pPr>
      <w:r w:rsidRPr="00070C9E">
        <w:rPr>
          <w:color w:val="auto"/>
        </w:rPr>
        <w:t>Bate abantu bahlangana kakulu, eko namakwenkwe aza kwaluswa, onke ngamanye epete isipa sentonga. Usuke u-Molapo wasingisa kunyana oya kuba yindla ifa yake u-Jonathan, wati, “Jonathan usisidenge: umi pina? Wati useyinkwenkwana ndakutumela kumfundisi ukuba akufundise; kwakuba mzuzu wamshiya usiti ufuna ukuya kwaluka, wakolwa ngabantu xa bati akuyi kuba nkosi ukuba akwalukanga. Nyakenye wesuka apa waya kufunda e-Kapa, kanti akuyi kuwugqiba nomnyaka. Mna nditi lamakwenkwe aza kwaluka aselekufezile abeza kukwenza (aselengamadoda). Zizise kum ezintonga zawo ize ndake uvimba ngazo. Masixele inkomo sisele utywala senze umsito size sibe sesilufezile ulwaluko. Ubawo u-Mshweshwe ubengalitandi, u-Mayara, unyana omncinane womfazi omkulu ka Mshweshwe ubengalitandi. Bebekwanjalo nonyana baka Mshweshwe o-Sekhonyana, Mota, no Selebalo, no Sofonia. Kanti ke noko akuko bani ungati bayadlulwa ngokukalipa, nobulumko nokuqonda nobutyebi kuba bona bengalukanga. U-Selebalo no Mota nabanye bapulapula uyise akuti mabangaluki. Ekupeleni ubawo woyiswa ngabaninawa bake u-Mogale no Poshoni. Inkosi enkulu u-Tshaka wati ngamhla utile makupele ukwaluka pakati kwabantu bake: ngubanina ke obenako ukuyingenela imikosi ka Tshaka? Tina ngoku sipantsi kwe Government engalusiyo, akusifanele kengoko ukuba sikwenze.”</w:t>
      </w:r>
    </w:p>
    <w:p w14:paraId="3255FD4E" w14:textId="28D72FCC" w:rsidR="000D458E" w:rsidRPr="00070C9E" w:rsidRDefault="00260203" w:rsidP="00FE0DDC">
      <w:pPr>
        <w:pStyle w:val="BodyText"/>
        <w:framePr w:w="3812" w:h="13182" w:hRule="exact" w:wrap="none" w:vAnchor="page" w:hAnchor="page" w:x="7898" w:y="1615"/>
        <w:ind w:firstLine="260"/>
        <w:jc w:val="both"/>
        <w:rPr>
          <w:color w:val="auto"/>
        </w:rPr>
      </w:pPr>
      <w:r w:rsidRPr="00070C9E">
        <w:rPr>
          <w:color w:val="auto"/>
        </w:rPr>
        <w:t>Isibonda esingu Leoathla sisuke sati: “Nkosi Molapo kumbula ukuba akuyiyo inkosi ezipeteyo, upantsi kwe Nkosazana ; bapina ke abayimoleyo? Bebefa</w:t>
      </w:r>
      <w:r w:rsidR="007B4D94">
        <w:rPr>
          <w:color w:val="auto"/>
        </w:rPr>
        <w:t>n</w:t>
      </w:r>
      <w:r w:rsidRPr="00070C9E">
        <w:rPr>
          <w:color w:val="auto"/>
        </w:rPr>
        <w:t>ele ukuba lapa namhlanje bapulapule into oza kuyenza.” “Bate kwaoko u-Jonthan no Abel Mateta besuka bamkangela ngomsindo u-Leoathla, waza u-Jonathan wati kuyise “Uti na lamakwenkwe aselalukile?” omnye wati “Ewe.” Ute unyana, Ndiyazi mna ukuba Igovernment yamangesi ayinyanzeli; lamakwenkwe anokwenza njengotkuandakwawo. Um teto uti akuba umntu efike kwixabiso elitile lobudala angenza akubonayo. Nase koloni ama Silamsi ayavunyelwa ukuba aluse.” Usuke u-Makhoa wati “Molapo, yiya endlwini yako usiyeke saluse abantwana betu.” U-Mapeshoane into ka Poshoni usuke wati, “Hlelinje usibizele intwana encinane kangaka? Akunagunya lokusitintela. Siyeke siye emsitweni wetu.” Isuke intlanganiso yonke yati “Nyana ka Mokhatshane, tole lika rebe, siyeke siye emsitweni.”</w:t>
      </w:r>
    </w:p>
    <w:p w14:paraId="27E35C06" w14:textId="096412F6" w:rsidR="000D458E" w:rsidRPr="00070C9E" w:rsidRDefault="00260203" w:rsidP="00FE0DDC">
      <w:pPr>
        <w:pStyle w:val="BodyText"/>
        <w:framePr w:w="3812" w:h="13182" w:hRule="exact" w:wrap="none" w:vAnchor="page" w:hAnchor="page" w:x="7898" w:y="1615"/>
        <w:ind w:firstLine="260"/>
        <w:jc w:val="both"/>
        <w:rPr>
          <w:color w:val="auto"/>
        </w:rPr>
      </w:pPr>
      <w:r w:rsidRPr="00070C9E">
        <w:rPr>
          <w:color w:val="auto"/>
        </w:rPr>
        <w:t>U-Molapo nomza wake u-Nathanael basuke balinga ukuba abantu mabahlale pantsi. Ufike kanye xa kunjalo umfundisi ehamba neqelana lamakolwa, engazi ukuba ucaswe kangaka u-Molapo. Ubuye u-Molapo wasingisa kunyana wake wati, “Ndiva kusitiwa e-Natal akuvunywa ukuba umntu ahambe ze; ofunyenwe ehamba ze ufakwa etolongweni. Nakweli letu uza kubehle umiswe lomteto: kwakuba njalo amakwenkwe aya kwaluka aya kwenzani ngako ? Uteta ngama Silamsi, anenkosi yini? Anditi afana Nabatwa?” Umfundisi upose elokuti kulunge ngapezulu ukuba umntu ayitshayele ngokwake indlu yake kunokuba aze kuyitshayelelwa engavumi. Kwa</w:t>
      </w:r>
      <w:r w:rsidRPr="00070C9E">
        <w:rPr>
          <w:color w:val="auto"/>
        </w:rPr>
        <w:softHyphen/>
        <w:t>kuba njalo zite izibonda namapakati ku Molapo; “Woyika ntonina? Kuse mandleni ako wedwa ukukutshabalalisa ukwaluka.”</w:t>
      </w:r>
    </w:p>
    <w:p w14:paraId="584E1EFB" w14:textId="6C505154" w:rsidR="000D458E" w:rsidRDefault="00260203" w:rsidP="00FE0DDC">
      <w:pPr>
        <w:pStyle w:val="BodyText"/>
        <w:framePr w:w="3812" w:h="13182" w:hRule="exact" w:wrap="none" w:vAnchor="page" w:hAnchor="page" w:x="7898" w:y="1615"/>
        <w:ind w:firstLine="260"/>
        <w:jc w:val="both"/>
        <w:rPr>
          <w:color w:val="auto"/>
        </w:rPr>
      </w:pPr>
      <w:r w:rsidRPr="00070C9E">
        <w:rPr>
          <w:color w:val="auto"/>
        </w:rPr>
        <w:t>Ibe njalo ke lontlanganiso, yapela ingenandawo inkulu igqibe kuyo.</w:t>
      </w:r>
    </w:p>
    <w:p w14:paraId="604CECA3" w14:textId="021F236D" w:rsidR="00FE0DDC" w:rsidRDefault="00FE0DDC" w:rsidP="00FE0DDC">
      <w:pPr>
        <w:pStyle w:val="BodyText"/>
        <w:framePr w:w="3812" w:h="13182" w:hRule="exact" w:wrap="none" w:vAnchor="page" w:hAnchor="page" w:x="7898" w:y="1615"/>
        <w:ind w:firstLine="260"/>
        <w:jc w:val="both"/>
        <w:rPr>
          <w:color w:val="auto"/>
        </w:rPr>
      </w:pPr>
    </w:p>
    <w:p w14:paraId="417E56D5" w14:textId="77777777" w:rsidR="00FE0DDC" w:rsidRPr="00070C9E" w:rsidRDefault="00FE0DDC" w:rsidP="00FE0DDC">
      <w:pPr>
        <w:pStyle w:val="BodyText"/>
        <w:framePr w:w="3812" w:h="13182" w:hRule="exact" w:wrap="none" w:vAnchor="page" w:hAnchor="page" w:x="7898" w:y="1615"/>
        <w:spacing w:line="360" w:lineRule="auto"/>
        <w:ind w:firstLine="0"/>
        <w:jc w:val="center"/>
        <w:rPr>
          <w:color w:val="auto"/>
        </w:rPr>
      </w:pPr>
      <w:r w:rsidRPr="00070C9E">
        <w:rPr>
          <w:color w:val="auto"/>
        </w:rPr>
        <w:t>UKUSABA USABELA UBOM.</w:t>
      </w:r>
      <w:r w:rsidRPr="00070C9E">
        <w:rPr>
          <w:color w:val="auto"/>
        </w:rPr>
        <w:br/>
        <w:t>No. 5.</w:t>
      </w:r>
    </w:p>
    <w:p w14:paraId="26D5F4FC" w14:textId="77777777" w:rsidR="00FE0DDC" w:rsidRPr="00070C9E" w:rsidRDefault="00FE0DDC" w:rsidP="00FE0DDC">
      <w:pPr>
        <w:pStyle w:val="BodyText"/>
        <w:framePr w:w="3812" w:h="13182" w:hRule="exact" w:wrap="none" w:vAnchor="page" w:hAnchor="page" w:x="7898" w:y="1615"/>
        <w:ind w:firstLine="260"/>
        <w:jc w:val="both"/>
        <w:rPr>
          <w:color w:val="auto"/>
        </w:rPr>
      </w:pPr>
      <w:r w:rsidRPr="00070C9E">
        <w:rPr>
          <w:color w:val="auto"/>
        </w:rPr>
        <w:t>Kuko ingozi e-Sodom, ngokuba igwetyiwe. Kuko nendlela yokusinda kanjalo. I-Sodom ngokobumoya yindawo ebolileyo kanye. Abemibayo abapile njengokuba abahedeni besenjenjalo kupela, ukuti babe nga</w:t>
      </w:r>
      <w:r w:rsidRPr="00070C9E">
        <w:rPr>
          <w:color w:val="auto"/>
        </w:rPr>
        <w:softHyphen/>
        <w:t>pandle ko Tixo, ko Kristu, nangapandle kwe Zibalo Ezingcwele,—nangapandle kokububa ngokonwaba kodwa bantywila ezonweni ngayo ingcinga, nangelizwi nesenzo esingafanelwe ukubalulwa. Awona malungu akohlakeleyo kanye enzalo ka Adam adla ngokufunyanwa kufupi nalungileyo. Ukuba Ilanga aliniki mpilo kuso isityalo liyakubehle lisitshise; kwangokunjalo ke ukuba u-Kristu kunye namalungelo ofefe akabenzi abantu balunge ngakumbi, abenza ukuba bakohlakale kakulu, bonakale kakulu pambi kokufika kwesipelo sabo esibi. “Inkonzo ilivumba lobom kwanelokufa ngako oko ke abona bantu balungileyo kwakunye nabakohlakeleyo badla ngokuti bahlalelane kufupi omnye nomnye. Abona bagxeki bakulu, nabona bantlalo namazwi angcolileyo kunene bahlala kufupi nendlu yetyalike, bemana ukutyelwa ngayo indlela yokusinda. Esona sono sendeleyo kuso sonke isono, kukuhlala ngapandle ko Tixo, kukungabi na Msindisi, na Moya Oyingcwele wokupilisa umpefumlo. Ke apo ityuwa yofefe iyafuneka ukuze igcine ekuboleni. Kodwa kuko indlela yokusinda engapandle kwayo lendawo nangapandle kweqela elingena Tixo. Yona iyindlela eya ku Tixo u- Bawo wetu, ngaye u-Yesu Kristu, ngaye u-Moya Oyingcwele; indlela yomtandazo, yokutiya isono neyokolo olunyanisekileyo ku Kristu. Wanga u-Tixo</w:t>
      </w:r>
    </w:p>
    <w:p w14:paraId="7F9EC9E3" w14:textId="587CA978" w:rsidR="00FE0DDC" w:rsidRPr="00070C9E" w:rsidRDefault="00FE0DDC" w:rsidP="00FE0DDC">
      <w:pPr>
        <w:pStyle w:val="BodyText"/>
        <w:framePr w:w="3812" w:h="13182" w:hRule="exact" w:wrap="none" w:vAnchor="page" w:hAnchor="page" w:x="7898" w:y="1615"/>
        <w:ind w:firstLine="260"/>
        <w:jc w:val="both"/>
        <w:rPr>
          <w:color w:val="auto"/>
        </w:rPr>
      </w:pPr>
    </w:p>
    <w:p w14:paraId="21979516" w14:textId="77777777" w:rsidR="00455F2F" w:rsidRDefault="00455F2F" w:rsidP="00455F2F">
      <w:pPr>
        <w:rPr>
          <w:color w:val="auto"/>
        </w:rPr>
      </w:pPr>
    </w:p>
    <w:p w14:paraId="43CD6D44" w14:textId="77777777" w:rsidR="00455F2F" w:rsidRDefault="00455F2F" w:rsidP="00455F2F">
      <w:pPr>
        <w:rPr>
          <w:color w:val="auto"/>
        </w:rPr>
      </w:pPr>
    </w:p>
    <w:p w14:paraId="68587C6A" w14:textId="2CB69DE9" w:rsidR="000D458E" w:rsidRPr="00455F2F" w:rsidRDefault="00455F2F" w:rsidP="00455F2F">
      <w:pPr>
        <w:rPr>
          <w:color w:val="auto"/>
        </w:rPr>
      </w:pPr>
      <w:r>
        <w:rPr>
          <w:color w:val="auto"/>
        </w:rPr>
        <w:t>3</w:t>
      </w:r>
      <w:r w:rsidRPr="00455F2F">
        <w:rPr>
          <w:color w:val="auto"/>
        </w:rPr>
        <w:t xml:space="preserve">                                         ISIGIDIMI SAMAXOSA JULY </w:t>
      </w:r>
      <w:r w:rsidR="008C36B8">
        <w:rPr>
          <w:color w:val="auto"/>
        </w:rPr>
        <w:t>1</w:t>
      </w:r>
      <w:bookmarkStart w:id="0" w:name="_GoBack"/>
      <w:bookmarkEnd w:id="0"/>
      <w:r w:rsidRPr="00455F2F">
        <w:rPr>
          <w:color w:val="auto"/>
        </w:rPr>
        <w:t xml:space="preserve">, 1876.                                                           </w:t>
      </w:r>
    </w:p>
    <w:sectPr w:rsidR="000D458E" w:rsidRPr="00455F2F">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9811" w14:textId="77777777" w:rsidR="00BD4027" w:rsidRDefault="00BD4027">
      <w:r>
        <w:separator/>
      </w:r>
    </w:p>
  </w:endnote>
  <w:endnote w:type="continuationSeparator" w:id="0">
    <w:p w14:paraId="30198897" w14:textId="77777777" w:rsidR="00BD4027" w:rsidRDefault="00B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4E94B" w14:textId="77777777" w:rsidR="00BD4027" w:rsidRDefault="00BD4027"/>
  </w:footnote>
  <w:footnote w:type="continuationSeparator" w:id="0">
    <w:p w14:paraId="5C80953B" w14:textId="77777777" w:rsidR="00BD4027" w:rsidRDefault="00BD402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8E"/>
    <w:rsid w:val="00070C9E"/>
    <w:rsid w:val="000D458E"/>
    <w:rsid w:val="001076B5"/>
    <w:rsid w:val="002344BB"/>
    <w:rsid w:val="00260203"/>
    <w:rsid w:val="00455F2F"/>
    <w:rsid w:val="004E4777"/>
    <w:rsid w:val="007B4D94"/>
    <w:rsid w:val="008C36B8"/>
    <w:rsid w:val="00A038FF"/>
    <w:rsid w:val="00B30116"/>
    <w:rsid w:val="00B70BDF"/>
    <w:rsid w:val="00BA7AB0"/>
    <w:rsid w:val="00BD4027"/>
    <w:rsid w:val="00E00EAE"/>
    <w:rsid w:val="00E32243"/>
    <w:rsid w:val="00F416FE"/>
    <w:rsid w:val="00FE0D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EC4A3"/>
  <w15:docId w15:val="{D7050900-8E00-453D-855A-BCCCD8F1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4E412C"/>
      <w:sz w:val="19"/>
      <w:szCs w:val="19"/>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4E412C"/>
      <w:sz w:val="13"/>
      <w:szCs w:val="13"/>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4E412C"/>
      <w:sz w:val="16"/>
      <w:szCs w:val="16"/>
      <w:u w:val="none"/>
      <w:shd w:val="clear" w:color="auto" w:fill="auto"/>
    </w:rPr>
  </w:style>
  <w:style w:type="paragraph" w:customStyle="1" w:styleId="Bodytext20">
    <w:name w:val="Body text (2)"/>
    <w:basedOn w:val="Normal"/>
    <w:link w:val="Bodytext2"/>
    <w:pPr>
      <w:spacing w:line="252" w:lineRule="auto"/>
    </w:pPr>
    <w:rPr>
      <w:rFonts w:ascii="Times New Roman" w:eastAsia="Times New Roman" w:hAnsi="Times New Roman" w:cs="Times New Roman"/>
      <w:color w:val="4E412C"/>
      <w:sz w:val="19"/>
      <w:szCs w:val="19"/>
    </w:rPr>
  </w:style>
  <w:style w:type="paragraph" w:customStyle="1" w:styleId="Bodytext30">
    <w:name w:val="Body text (3)"/>
    <w:basedOn w:val="Normal"/>
    <w:link w:val="Bodytext3"/>
    <w:pPr>
      <w:spacing w:after="80"/>
      <w:jc w:val="center"/>
    </w:pPr>
    <w:rPr>
      <w:rFonts w:ascii="Times New Roman" w:eastAsia="Times New Roman" w:hAnsi="Times New Roman" w:cs="Times New Roman"/>
      <w:color w:val="4E412C"/>
      <w:sz w:val="13"/>
      <w:szCs w:val="13"/>
    </w:rPr>
  </w:style>
  <w:style w:type="paragraph" w:styleId="BodyText">
    <w:name w:val="Body Text"/>
    <w:basedOn w:val="Normal"/>
    <w:link w:val="BodyTextChar"/>
    <w:qFormat/>
    <w:pPr>
      <w:spacing w:line="259" w:lineRule="auto"/>
      <w:ind w:firstLine="200"/>
    </w:pPr>
    <w:rPr>
      <w:rFonts w:ascii="Times New Roman" w:eastAsia="Times New Roman" w:hAnsi="Times New Roman" w:cs="Times New Roman"/>
      <w:color w:val="4E412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likhona qazisa</cp:lastModifiedBy>
  <cp:revision>5</cp:revision>
  <dcterms:created xsi:type="dcterms:W3CDTF">2020-12-12T13:15:00Z</dcterms:created>
  <dcterms:modified xsi:type="dcterms:W3CDTF">2020-12-12T15:53:00Z</dcterms:modified>
</cp:coreProperties>
</file>