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AF3D" w14:textId="77777777" w:rsidR="00C756B8" w:rsidRPr="00EA0F9F" w:rsidRDefault="00EE4EE0" w:rsidP="00EA0F9F">
      <w:pPr>
        <w:pStyle w:val="Heading1"/>
        <w:rPr>
          <w:color w:val="000000" w:themeColor="text1"/>
        </w:rPr>
      </w:pPr>
      <w:r w:rsidRPr="00EA0F9F">
        <w:rPr>
          <w:noProof/>
          <w:color w:val="000000" w:themeColor="text1"/>
          <w:lang w:val="en-ZA" w:eastAsia="en-ZA" w:bidi="ar-SA"/>
        </w:rPr>
        <mc:AlternateContent>
          <mc:Choice Requires="wps">
            <w:drawing>
              <wp:anchor distT="0" distB="0" distL="114300" distR="114300" simplePos="0" relativeHeight="251659776" behindDoc="1" locked="0" layoutInCell="1" allowOverlap="1" wp14:anchorId="52667280" wp14:editId="3F43732A">
                <wp:simplePos x="0" y="0"/>
                <wp:positionH relativeFrom="page">
                  <wp:posOffset>5219700</wp:posOffset>
                </wp:positionH>
                <wp:positionV relativeFrom="page">
                  <wp:posOffset>955675</wp:posOffset>
                </wp:positionV>
                <wp:extent cx="0" cy="6156325"/>
                <wp:effectExtent l="0" t="0" r="0" b="0"/>
                <wp:wrapNone/>
                <wp:docPr id="5" name="Shape 5"/>
                <wp:cNvGraphicFramePr/>
                <a:graphic xmlns:a="http://schemas.openxmlformats.org/drawingml/2006/main">
                  <a:graphicData uri="http://schemas.microsoft.com/office/word/2010/wordprocessingShape">
                    <wps:wsp>
                      <wps:cNvCnPr/>
                      <wps:spPr>
                        <a:xfrm>
                          <a:off x="0" y="0"/>
                          <a:ext cx="0" cy="6156325"/>
                        </a:xfrm>
                        <a:prstGeom prst="straightConnector1">
                          <a:avLst/>
                        </a:prstGeom>
                        <a:ln w="8890">
                          <a:solidFill/>
                        </a:ln>
                      </wps:spPr>
                      <wps:bodyPr/>
                    </wps:wsp>
                  </a:graphicData>
                </a:graphic>
              </wp:anchor>
            </w:drawing>
          </mc:Choice>
          <mc:Fallback>
            <w:pict>
              <v:shapetype w14:anchorId="2EFB79CE" id="_x0000_t32" coordsize="21600,21600" o:spt="32" o:oned="t" path="m,l21600,21600e" filled="f">
                <v:path arrowok="t" fillok="f" o:connecttype="none"/>
                <o:lock v:ext="edit" shapetype="t"/>
              </v:shapetype>
              <v:shape id="Shape 5" o:spid="_x0000_s1026" type="#_x0000_t32" style="position:absolute;margin-left:411pt;margin-top:75.25pt;width:0;height:484.75pt;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" strokeweight=".7pt">
                <w10:wrap anchorx="page" anchory="page"/>
              </v:shape>
            </w:pict>
          </mc:Fallback>
        </mc:AlternateContent>
      </w:r>
      <w:r w:rsidRPr="00EA0F9F">
        <w:rPr>
          <w:noProof/>
          <w:color w:val="000000" w:themeColor="text1"/>
          <w:lang w:val="en-ZA" w:eastAsia="en-ZA" w:bidi="ar-SA"/>
        </w:rPr>
        <mc:AlternateContent>
          <mc:Choice Requires="wps">
            <w:drawing>
              <wp:anchor distT="0" distB="0" distL="114300" distR="114300" simplePos="0" relativeHeight="251658752" behindDoc="1" locked="0" layoutInCell="1" allowOverlap="1" wp14:anchorId="19A5E3DB" wp14:editId="0C231AFC">
                <wp:simplePos x="0" y="0"/>
                <wp:positionH relativeFrom="page">
                  <wp:posOffset>2937510</wp:posOffset>
                </wp:positionH>
                <wp:positionV relativeFrom="page">
                  <wp:posOffset>946785</wp:posOffset>
                </wp:positionV>
                <wp:extent cx="0" cy="3872230"/>
                <wp:effectExtent l="0" t="0" r="0" b="0"/>
                <wp:wrapNone/>
                <wp:docPr id="4" name="Shape 4"/>
                <wp:cNvGraphicFramePr/>
                <a:graphic xmlns:a="http://schemas.openxmlformats.org/drawingml/2006/main">
                  <a:graphicData uri="http://schemas.microsoft.com/office/word/2010/wordprocessingShape">
                    <wps:wsp>
                      <wps:cNvCnPr/>
                      <wps:spPr>
                        <a:xfrm>
                          <a:off x="0" y="0"/>
                          <a:ext cx="0" cy="3872230"/>
                        </a:xfrm>
                        <a:prstGeom prst="straightConnector1">
                          <a:avLst/>
                        </a:prstGeom>
                        <a:ln w="8890">
                          <a:solidFill/>
                        </a:ln>
                      </wps:spPr>
                      <wps:bodyPr/>
                    </wps:wsp>
                  </a:graphicData>
                </a:graphic>
              </wp:anchor>
            </w:drawing>
          </mc:Choice>
          <mc:Fallback>
            <w:pict>
              <v:shape w14:anchorId="645A97A5" id="Shape 4" o:spid="_x0000_s1026" type="#_x0000_t32" style="position:absolute;margin-left:231.3pt;margin-top:74.55pt;width:0;height:304.9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" strokeweight=".7pt">
                <w10:wrap anchorx="page" anchory="page"/>
              </v:shape>
            </w:pict>
          </mc:Fallback>
        </mc:AlternateContent>
      </w:r>
      <w:r w:rsidR="009B4D74" w:rsidRPr="00EA0F9F">
        <w:rPr>
          <w:noProof/>
          <w:color w:val="000000" w:themeColor="text1"/>
          <w:lang w:val="en-ZA" w:eastAsia="en-ZA" w:bidi="ar-SA"/>
        </w:rPr>
        <mc:AlternateContent>
          <mc:Choice Requires="wps">
            <w:drawing>
              <wp:anchor distT="0" distB="0" distL="114300" distR="114300" simplePos="0" relativeHeight="251657728" behindDoc="1" locked="0" layoutInCell="1" allowOverlap="1" wp14:anchorId="39CEE188" wp14:editId="50AEE9C9">
                <wp:simplePos x="0" y="0"/>
                <wp:positionH relativeFrom="page">
                  <wp:posOffset>982345</wp:posOffset>
                </wp:positionH>
                <wp:positionV relativeFrom="page">
                  <wp:posOffset>923290</wp:posOffset>
                </wp:positionV>
                <wp:extent cx="6377940" cy="0"/>
                <wp:effectExtent l="0" t="0" r="0" b="0"/>
                <wp:wrapNone/>
                <wp:docPr id="3" name="Shape 3"/>
                <wp:cNvGraphicFramePr/>
                <a:graphic xmlns:a="http://schemas.openxmlformats.org/drawingml/2006/main">
                  <a:graphicData uri="http://schemas.microsoft.com/office/word/2010/wordprocessingShape">
                    <wps:wsp>
                      <wps:cNvCnPr/>
                      <wps:spPr>
                        <a:xfrm>
                          <a:off x="0" y="0"/>
                          <a:ext cx="6377940" cy="0"/>
                        </a:xfrm>
                        <a:prstGeom prst="straightConnector1">
                          <a:avLst/>
                        </a:prstGeom>
                        <a:ln w="8890">
                          <a:solidFill/>
                        </a:ln>
                      </wps:spPr>
                      <wps:bodyPr/>
                    </wps:wsp>
                  </a:graphicData>
                </a:graphic>
              </wp:anchor>
            </w:drawing>
          </mc:Choice>
          <mc:Fallback>
            <w:pict>
              <v:shape w14:anchorId="4BE80A8C" id="Shape 3" o:spid="_x0000_s1026" type="#_x0000_t32" style="position:absolute;margin-left:77.35pt;margin-top:72.7pt;width:502.2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" strokeweight=".7pt">
                <w10:wrap anchorx="page" anchory="page"/>
              </v:shape>
            </w:pict>
          </mc:Fallback>
        </mc:AlternateContent>
      </w:r>
    </w:p>
    <w:p w14:paraId="79988F6C" w14:textId="77777777" w:rsidR="00C756B8" w:rsidRPr="00EA0F9F" w:rsidRDefault="00EE4EE0" w:rsidP="00EE4EE0">
      <w:pPr>
        <w:pStyle w:val="Bodytext20"/>
        <w:framePr w:w="10433" w:h="302" w:hRule="exact" w:wrap="none" w:vAnchor="page" w:hAnchor="page" w:x="1246" w:y="1066"/>
        <w:rPr>
          <w:color w:val="000000" w:themeColor="text1"/>
        </w:rPr>
      </w:pPr>
      <w:r w:rsidRPr="00EA0F9F">
        <w:rPr>
          <w:color w:val="000000" w:themeColor="text1"/>
        </w:rPr>
        <w:t xml:space="preserve">                                   </w:t>
      </w:r>
      <w:r w:rsidR="009B4D74" w:rsidRPr="00EA0F9F">
        <w:rPr>
          <w:color w:val="000000" w:themeColor="text1"/>
        </w:rPr>
        <w:t>ISIGIDIMI SAMAXOSA, FEBRUARY 1, 1871.</w:t>
      </w:r>
      <w:r w:rsidRPr="00EA0F9F">
        <w:rPr>
          <w:color w:val="000000" w:themeColor="text1"/>
        </w:rPr>
        <w:t xml:space="preserve">                               9</w:t>
      </w:r>
    </w:p>
    <w:p w14:paraId="6CC32163" w14:textId="77777777" w:rsidR="00C756B8" w:rsidRPr="00EA0F9F" w:rsidRDefault="009B4D74" w:rsidP="00EE4EE0">
      <w:pPr>
        <w:pStyle w:val="BodyText"/>
        <w:framePr w:w="3492" w:h="12964" w:hRule="exact" w:wrap="none" w:vAnchor="page" w:hAnchor="page" w:x="1081" w:y="1561"/>
        <w:spacing w:line="214" w:lineRule="auto"/>
        <w:jc w:val="both"/>
        <w:rPr>
          <w:color w:val="000000" w:themeColor="text1"/>
        </w:rPr>
      </w:pPr>
      <w:r w:rsidRPr="00EA0F9F">
        <w:rPr>
          <w:smallCaps/>
          <w:color w:val="000000" w:themeColor="text1"/>
        </w:rPr>
        <w:t>Isandla Semantyi Yase Dikeni.</w:t>
      </w:r>
      <w:r w:rsidRPr="00EA0F9F">
        <w:rPr>
          <w:color w:val="000000" w:themeColor="text1"/>
        </w:rPr>
        <w:t>—II- Mr. M. H. Bloxam unyulelwe ukuba abe sisandla semantyi yase Dikeni endaweni ka Mr. Mader. U-Mr. Bloxam lowo sele- neminyaka elishumi ewupete lomsebenzi wamatyala, kutiwa ke yindoda enobugcisa kuwo. Uyakufika E-Bayi nomkombe oya kufika kona.</w:t>
      </w:r>
    </w:p>
    <w:p w14:paraId="14E4B63F" w14:textId="77777777" w:rsidR="00C756B8" w:rsidRPr="00EA0F9F" w:rsidRDefault="009B4D74" w:rsidP="00EE4EE0">
      <w:pPr>
        <w:pStyle w:val="BodyText"/>
        <w:framePr w:w="3492" w:h="12964" w:hRule="exact" w:wrap="none" w:vAnchor="page" w:hAnchor="page" w:x="1081" w:y="1561"/>
        <w:spacing w:line="211" w:lineRule="auto"/>
        <w:jc w:val="both"/>
        <w:rPr>
          <w:color w:val="000000" w:themeColor="text1"/>
        </w:rPr>
      </w:pPr>
      <w:r w:rsidRPr="00EA0F9F">
        <w:rPr>
          <w:smallCaps/>
          <w:color w:val="000000" w:themeColor="text1"/>
        </w:rPr>
        <w:t>Qondani Bafeyi.</w:t>
      </w:r>
      <w:r w:rsidRPr="00EA0F9F">
        <w:rPr>
          <w:color w:val="000000" w:themeColor="text1"/>
        </w:rPr>
        <w:t xml:space="preserve"> — I-Mantyi yase Queenstown iyazisa ukuba kuko imazi ze- nkomo ezintandatu, namatokazi akwama- tandatu, nenkabi ezintlanu, namahashekazi amatatu. Ezimpahlake zifunyenwe kuba- ntu abamnyama ababini, abati bona bazibe ngalo November ugqitileyo. Ixesha anokuti umninizo angabi sazifumana xa ayileyo alixelwanga.</w:t>
      </w:r>
    </w:p>
    <w:p w14:paraId="25305C4A" w14:textId="3BCEF5C4" w:rsidR="00C756B8" w:rsidRPr="00EA0F9F" w:rsidRDefault="009B4D74" w:rsidP="00EE4EE0">
      <w:pPr>
        <w:pStyle w:val="BodyText"/>
        <w:framePr w:w="3492" w:h="12964" w:hRule="exact" w:wrap="none" w:vAnchor="page" w:hAnchor="page" w:x="1081" w:y="1561"/>
        <w:spacing w:line="211" w:lineRule="auto"/>
        <w:jc w:val="both"/>
        <w:rPr>
          <w:color w:val="000000" w:themeColor="text1"/>
        </w:rPr>
      </w:pPr>
      <w:r w:rsidRPr="00EA0F9F">
        <w:rPr>
          <w:smallCaps/>
          <w:color w:val="000000" w:themeColor="text1"/>
        </w:rPr>
        <w:t xml:space="preserve">Isela Elidutyulwe libe Ibokwe.— </w:t>
      </w:r>
      <w:r w:rsidRPr="00EA0F9F">
        <w:rPr>
          <w:color w:val="000000" w:themeColor="text1"/>
        </w:rPr>
        <w:t>Into embi ihlele emzini ekutiwa yi Mantatees Kop, ngosuku lokuqala Iwalo mnyaka. Kubonakala ukuba umfo eku</w:t>
      </w:r>
      <w:r w:rsidRPr="00EA0F9F">
        <w:rPr>
          <w:color w:val="000000" w:themeColor="text1"/>
        </w:rPr>
        <w:softHyphen/>
        <w:t>tiwa ngu Klaas, wangena ngobusuku bo Mgqibelo ebuhlanti buka Van Euwegen, wapuma nezona bokwe zintle zili 16, wasinga nazo E-Barrookraal. Ute akufika ndaweni ’tile gwiqi wakucanda E-Zout Kloof, ukuya ekaya E-Mantatees Kop. Kusile kufunyenwe ibokwe zingeko, wafunyanwa walandwa umkondo, wakungeniswa ebuhlanti buka Klaas, ngu Euwegen, no Geber, na Malawu amabini. Ute U- Klaas kwa akut’ukuti ukubona, wanyatela. Usukelwe wafunyanwa. Kwatiwa, Yima! Akakatsho, usuke wacola amatye ukuzalwe ngawo. Ute esiti ulinga ukubuya abaleke, wadutyulwa wafa ngomnye wabaputumi.</w:t>
      </w:r>
    </w:p>
    <w:p w14:paraId="4B514EB6" w14:textId="31FCFA10" w:rsidR="00C756B8" w:rsidRPr="00EA0F9F" w:rsidRDefault="009B4D74" w:rsidP="00EE4EE0">
      <w:pPr>
        <w:pStyle w:val="BodyText"/>
        <w:framePr w:w="3492" w:h="12964" w:hRule="exact" w:wrap="none" w:vAnchor="page" w:hAnchor="page" w:x="1081" w:y="1561"/>
        <w:spacing w:line="214" w:lineRule="auto"/>
        <w:jc w:val="both"/>
        <w:rPr>
          <w:color w:val="000000" w:themeColor="text1"/>
        </w:rPr>
      </w:pPr>
      <w:r w:rsidRPr="00EA0F9F">
        <w:rPr>
          <w:smallCaps/>
          <w:color w:val="000000" w:themeColor="text1"/>
        </w:rPr>
        <w:t>Ingwamza.</w:t>
      </w:r>
      <w:r w:rsidRPr="00EA0F9F">
        <w:rPr>
          <w:color w:val="000000" w:themeColor="text1"/>
        </w:rPr>
        <w:t xml:space="preserve">—E-Aliwal kuvakala ukuba ezintaka ziko kulo lonke. Angafika umntu selimhlope ilizwe zingwamza (onowambu) zisidla inkumbi ezipantsi, lube Iona uwambu lutshabalalisa ezipapayo. Into eninzi yenkumbi ebiselingati iza kulibuqa ilizwe iselite shwaka ngomzuzwana ongepi. Uti omnye umfo wase Graaff Reinet utango Iwamakala luyawunqabisela umqikela wenkumbi. Abalimi ke ngoko ngabebiya ngamakala lawo emasimini. Bangati abaleseshi be </w:t>
      </w:r>
      <w:r w:rsidRPr="00EA0F9F">
        <w:rPr>
          <w:i/>
          <w:iCs/>
          <w:color w:val="000000" w:themeColor="text1"/>
        </w:rPr>
        <w:t xml:space="preserve">Sigidimi </w:t>
      </w:r>
      <w:r w:rsidRPr="00EA0F9F">
        <w:rPr>
          <w:color w:val="000000" w:themeColor="text1"/>
        </w:rPr>
        <w:t>bayipengulule nabo londawo, bazeke basibalele okwabo ukubona.</w:t>
      </w:r>
    </w:p>
    <w:p w14:paraId="09456F11" w14:textId="77777777" w:rsidR="00C756B8" w:rsidRPr="00EA0F9F" w:rsidRDefault="009B4D74" w:rsidP="00EE4EE0">
      <w:pPr>
        <w:pStyle w:val="BodyText"/>
        <w:framePr w:w="3492" w:h="12964" w:hRule="exact" w:wrap="none" w:vAnchor="page" w:hAnchor="page" w:x="1081" w:y="1561"/>
        <w:spacing w:line="211" w:lineRule="auto"/>
        <w:jc w:val="both"/>
        <w:rPr>
          <w:color w:val="000000" w:themeColor="text1"/>
        </w:rPr>
      </w:pPr>
      <w:r w:rsidRPr="00EA0F9F">
        <w:rPr>
          <w:smallCaps/>
          <w:color w:val="000000" w:themeColor="text1"/>
        </w:rPr>
        <w:t>Indywala.</w:t>
      </w:r>
      <w:r w:rsidRPr="00EA0F9F">
        <w:rPr>
          <w:color w:val="000000" w:themeColor="text1"/>
        </w:rPr>
        <w:t>—E-Glen Grey kusanduku- bako intlanganiso enkulu yaba Tembu yo- kusela utywala babamnyama. Njengoko kudla ngokuba njalo kuyawa liwe emva kokusela. Ate amadoda amashumi matatu anesitandatu afunzela kumadoda amakulu mabini. Lalikulu ke elodabi lawadlula onke aka ako kona. Omnye Umxosa wabetwa uduma olwasuka kwenye indlebe lwakumisa kwenye, lwapants’ukuyiqekeza kubini intloko. Olomnye Iwasusela emva kwendlebe lwada Iweza nasekosi. Abatatu abasalindeleke kuba bangabuya bapile.</w:t>
      </w:r>
    </w:p>
    <w:p w14:paraId="47C29593" w14:textId="77777777" w:rsidR="00C756B8" w:rsidRPr="00EA0F9F" w:rsidRDefault="009B4D74" w:rsidP="00EE4EE0">
      <w:pPr>
        <w:pStyle w:val="BodyText"/>
        <w:framePr w:w="3492" w:h="12964" w:hRule="exact" w:wrap="none" w:vAnchor="page" w:hAnchor="page" w:x="1081" w:y="1561"/>
        <w:spacing w:line="214" w:lineRule="auto"/>
        <w:jc w:val="both"/>
        <w:rPr>
          <w:color w:val="000000" w:themeColor="text1"/>
        </w:rPr>
      </w:pPr>
      <w:r w:rsidRPr="00EA0F9F">
        <w:rPr>
          <w:smallCaps/>
          <w:color w:val="000000" w:themeColor="text1"/>
        </w:rPr>
        <w:t>Ikoton ne Kofu</w:t>
      </w:r>
      <w:r w:rsidRPr="00EA0F9F">
        <w:rPr>
          <w:color w:val="000000" w:themeColor="text1"/>
        </w:rPr>
        <w:t xml:space="preserve"> zihluma kakuhle E- Monti.</w:t>
      </w:r>
    </w:p>
    <w:p w14:paraId="0EF0FD4D" w14:textId="2BD3BF7E" w:rsidR="00C756B8" w:rsidRPr="00EA0F9F" w:rsidRDefault="009B4D74" w:rsidP="00EE4EE0">
      <w:pPr>
        <w:pStyle w:val="BodyText"/>
        <w:framePr w:w="3496" w:h="12888" w:hRule="exact" w:wrap="none" w:vAnchor="page" w:hAnchor="page" w:x="4666" w:y="1531"/>
        <w:spacing w:line="214" w:lineRule="auto"/>
        <w:jc w:val="both"/>
        <w:rPr>
          <w:color w:val="000000" w:themeColor="text1"/>
        </w:rPr>
      </w:pPr>
      <w:r w:rsidRPr="00EA0F9F">
        <w:rPr>
          <w:smallCaps/>
          <w:color w:val="000000" w:themeColor="text1"/>
        </w:rPr>
        <w:t>Ubugqwira bobugqwira.</w:t>
      </w:r>
      <w:r w:rsidRPr="00EA0F9F">
        <w:rPr>
          <w:color w:val="000000" w:themeColor="text1"/>
        </w:rPr>
        <w:t xml:space="preserve"> — Kutiwa kuko umntu obulawelwe emzini ka Mr. A. Buckley obeke wase Bloemfontein. Kwinyanga ezimbini ezidluleyo U-Gert Schalkwyk, I-Bulu, ebefuduka E-Paarl esiya E-Albania. Kungekabi mzuzu emva koko walandelwa ngumfazi wake ekwaku- tiwa ngu Aling ebuntombini bake, udade benkosikazi, umfazi ka Sir C. Brand. Ute U-Mr. Thomas Sinden, esiya E-Grikwa Town waya kudlula apo waye lalise kona U-Schalkwyk. Wati ukuba engaboni mntu enqweleni wammemeza, akwasabela mntu noko. Kute kwakuba mzuzwana wambona U-Schalkwyk emganyana wakwela ke waya kuye. Wati U-Schalk</w:t>
      </w:r>
      <w:r w:rsidRPr="00EA0F9F">
        <w:rPr>
          <w:color w:val="000000" w:themeColor="text1"/>
        </w:rPr>
        <w:softHyphen/>
        <w:t>wyk akumbulisa U-Sinden wammemela enqweleni yake ukuba ake aye kupunga ikofu, wati emmemanje wayembuza ukuba uke wambonana umkake. Akuti U-Sinden akambonanga wati yena ingayinto ekuteka nqa ukuba umfazi wam ufile, wabuya wati emva koko, “ kanene uye kubona abame- Iwana bake.” Akufika enqweleni akam- funanga umfazi wake akayenza ne kofu, wada wemka U-Sinden waziyela E-Grikwa Town. Lonke elixesha ebesenza ezizinto, isidumba somfazi wake besisenqweleni, selentsukwana ebulewe, njengoko kwabuya kwabonakala njalo kamva. Ngemini elandelayo watumela U-Schalkwyk lowo, ukuba kuye kubizwa U-Steenkamp no Jacobs ukuba beze kumncwabisa umkake, wayesiti ufumane wati qwi. Baya, bafika incwaba selimbiwe, nomzimba usongwe ngengubo ungena tyeya. Wati U-Jacobs ku Schalkwyk ungabi umbulele umkako, yini lento uza kumncwaba ngoluhlobo? Akapendula ke yena. Ati ke lamadoda mabini afuna ukuba ambone, wati yena angamnqika ukuba ayatanda kodwa yena akayikuke amtyile. Batike bakuti tyi ingubo ezo, bafika intamo le itandelwe kunene yafihlwa ngeziziba. Babuye bamgqumake, baza baya kumgcwaba engena tyeya njalo. Bakugqiba ukumncwaba wati U-Schalkwyk kulungile encwatyiwenje kuba ukuba ebenga ncwatywanga ubeya kudliwa ngamaxalanga. U-Jacobs no Steenkamp bazixela izi'rano zabo, waza ke wembiwa umzimba wake, nendoda yabanjwa. Wakangelwa umzimba lowo ngu Dr. Spranger igqira lakona no Mr. Wright. Kwafunyanwa ukuba ujikwe ilungu lentamo. Imantyi yase Hope Town ayibanga nagunya lokuyisa lendoda E-Koloni ke ngoko eyona ndlela babengenza ngayo abantu base Albania ukuba U-Waterboer uyavuma, kwakukumsa EGrikwa Town. Nje ngokwesiko kakade tina asinakutsho ukuti unetyala ade alingwe, kodwa nditi asikuko nokuba lento ibonakala kakubi. Kuvakala ukuba umbanjwa lowo, nalowo ubuleweyo bebengazanga bahlalisana ngokonwaba.</w:t>
      </w:r>
    </w:p>
    <w:p w14:paraId="4E321EBB" w14:textId="77777777" w:rsidR="00C756B8" w:rsidRPr="00EA0F9F" w:rsidRDefault="009B4D74" w:rsidP="00EE4EE0">
      <w:pPr>
        <w:pStyle w:val="BodyText"/>
        <w:framePr w:w="3496" w:h="12888" w:hRule="exact" w:wrap="none" w:vAnchor="page" w:hAnchor="page" w:x="4666" w:y="1531"/>
        <w:spacing w:line="214" w:lineRule="auto"/>
        <w:ind w:firstLine="160"/>
        <w:jc w:val="both"/>
        <w:rPr>
          <w:color w:val="000000" w:themeColor="text1"/>
        </w:rPr>
      </w:pPr>
      <w:r w:rsidRPr="00EA0F9F">
        <w:rPr>
          <w:smallCaps/>
          <w:color w:val="000000" w:themeColor="text1"/>
        </w:rPr>
        <w:t>Isifo Samahashe</w:t>
      </w:r>
      <w:r w:rsidRPr="00EA0F9F">
        <w:rPr>
          <w:color w:val="000000" w:themeColor="text1"/>
        </w:rPr>
        <w:t xml:space="preserve"> sesifikile E-Colesberg.</w:t>
      </w:r>
    </w:p>
    <w:p w14:paraId="73D1C8C4" w14:textId="6620BAC9" w:rsidR="00C756B8" w:rsidRPr="00EA0F9F" w:rsidRDefault="009B4D74" w:rsidP="00EE4EE0">
      <w:pPr>
        <w:pStyle w:val="BodyText"/>
        <w:framePr w:w="3438" w:h="12866" w:hRule="exact" w:wrap="none" w:vAnchor="page" w:hAnchor="page" w:x="8281" w:y="1531"/>
        <w:spacing w:line="214" w:lineRule="auto"/>
        <w:ind w:firstLine="220"/>
        <w:jc w:val="both"/>
        <w:rPr>
          <w:color w:val="000000" w:themeColor="text1"/>
        </w:rPr>
      </w:pPr>
      <w:r w:rsidRPr="00EA0F9F">
        <w:rPr>
          <w:smallCaps/>
          <w:color w:val="000000" w:themeColor="text1"/>
        </w:rPr>
        <w:t>Elusutu.</w:t>
      </w:r>
      <w:r w:rsidRPr="00EA0F9F">
        <w:rPr>
          <w:color w:val="000000" w:themeColor="text1"/>
        </w:rPr>
        <w:t xml:space="preserve"> — U-Rev. E. Coillard uti kwincwadi ebeyibalele E-Natal yena ese Leribe Elusutu “Ndikubalela namhlanje intliziyo yam izele lusizi, kuba sisezintsizini ezinkulu. Uyazazi nawe indaba ezimbi kunene zase France. Akufuneki nokude ndikuxelele ukopa kwentliziyo zetu xa sicinga ngamashwa nokonakaliswa; kwelizwe lakowetu. Sekunzima nokuteta; nokucinga ngenye into. Sisand’ ukufu mana nomteto oti zesingabuye silindele mali kona, masipile ngendlela esingazi bonelayo. Akuko namnye kuti ongakala zayo kuba kunje. Kodwa intliziyo yam isuka izaliswe ngumnqweno olusizi nda kubona ukuba indlu yetu yetyalike iseyi hlalele ukuza kufulelwa, nokuba kanjalo isetyenzwa ngobunxamo obungaka. Nditi ndakwenjenjalo ndisikangele isimo esikuso nokuba ndingenza ntonina ukuze ndibu feze ubunzima bokwaka indlu, nokubatala; into esivumelene ngayo nabaki, nezinye ilahlekelo. Ukuba bendingabanako bendi ngatsho iyekwe kwangoku, ndipikele ukuti ndoshumayela pandle. Kodwa ke iseyihanjiswe kakulu, kanjalo sendibope kile ngendawo esivumelene ngazo nabaki Ngenyaniso I-Nkosi iyakusikumbula, kubi lomsebenzi ungowayo. Silinga ukuwa pakamisela kuyo amehlo etu. Nokoke asinakuba singakwazisi isimo setu, sitem ba ke ukuba wosibika kuma Kristu ukuba; asixase ngemitandazo, nangezipo zesisa Asiziceleli nto tina ngokwetu, ukuba besinentwana esinayo nati ngesingakuce leli nto nokwakiwa oko. Kodwa ungati ukuba unokusitembisa imitandazo yenu lunga luncedo olukulu nento esonwabisayo leyo, kuba siyakolwa emandleni omtandazo.” Umbaleli walomfundisi ucele uncedo kubo bonke abase Natal, esitem bake ukuba boti abaleseshi abayifundayo londawo bancedi se kumsebenzi onje ukulunga kwawo.</w:t>
      </w:r>
    </w:p>
    <w:p w14:paraId="5210096D" w14:textId="699A3FBD" w:rsidR="00C756B8" w:rsidRPr="00EA0F9F" w:rsidRDefault="009B4D74" w:rsidP="00EE4EE0">
      <w:pPr>
        <w:pStyle w:val="BodyText"/>
        <w:framePr w:w="3438" w:h="12866" w:hRule="exact" w:wrap="none" w:vAnchor="page" w:hAnchor="page" w:x="8281" w:y="1531"/>
        <w:spacing w:line="214" w:lineRule="auto"/>
        <w:ind w:firstLine="220"/>
        <w:jc w:val="both"/>
        <w:rPr>
          <w:color w:val="000000" w:themeColor="text1"/>
        </w:rPr>
      </w:pPr>
      <w:r w:rsidRPr="00EA0F9F">
        <w:rPr>
          <w:smallCaps/>
          <w:color w:val="000000" w:themeColor="text1"/>
        </w:rPr>
        <w:t>Isihlo esilusizi E-Bayi.</w:t>
      </w:r>
      <w:r w:rsidRPr="00EA0F9F">
        <w:rPr>
          <w:color w:val="000000" w:themeColor="text1"/>
        </w:rPr>
        <w:t>—Kusand ukuhla into embi kunene apa ebete kwanga kuhlwile kwabanye. Kwi ndlwana emayela ngasentla emzini apa bekuhlala indoda nomfazi wayo, bebekiwe behleli bezolile. Bekutiwa indoda leyo ngu Slatum. Ekubonakaleni babehleli kakuhle, baza ke bazuza ukubekwa zime Iwana zabo, nabo bonke ababebazi, nakuba bebengamahlwempu. Siva kanjalo ukuba bebengamalungu eremente yakwa Wesile Kwixeshana elisand’ukudlula indoda ibi mana ukuzibika intloko, isiti iyoyika ngati ingqondo yayo iza kupambana Kuzo ezintsukwana zisandukudlula yayiye kufuna itikiti yokuya ehospitaleni, kwa liwa kodwa kuba kwakungabonakali nda wo ibuhlungu emzimbeni, ke akuko zindlu apa zokwonga abangati bapambene inqondo. Izihlobo zake azikutabatelanga nto okukuzibika kwake, nakuba kubonakala ngokusekuhleni ngoku ukuba mayibe</w:t>
      </w:r>
    </w:p>
    <w:p w14:paraId="4C468F1C" w14:textId="77777777" w:rsidR="00C756B8" w:rsidRPr="00EA0F9F" w:rsidRDefault="00C756B8">
      <w:pPr>
        <w:spacing w:line="1" w:lineRule="exact"/>
        <w:rPr>
          <w:color w:val="000000" w:themeColor="text1"/>
        </w:rPr>
      </w:pPr>
    </w:p>
    <w:sectPr w:rsidR="00C756B8" w:rsidRPr="00EA0F9F">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DE8D" w14:textId="77777777" w:rsidR="00F2442E" w:rsidRDefault="00F2442E">
      <w:r>
        <w:separator/>
      </w:r>
    </w:p>
  </w:endnote>
  <w:endnote w:type="continuationSeparator" w:id="0">
    <w:p w14:paraId="695FC3F2" w14:textId="77777777" w:rsidR="00F2442E" w:rsidRDefault="00F2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33FB" w14:textId="77777777" w:rsidR="00F2442E" w:rsidRDefault="00F2442E"/>
  </w:footnote>
  <w:footnote w:type="continuationSeparator" w:id="0">
    <w:p w14:paraId="6DA5FFEB" w14:textId="77777777" w:rsidR="00F2442E" w:rsidRDefault="00F244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B8"/>
    <w:rsid w:val="009B4D74"/>
    <w:rsid w:val="00C756B8"/>
    <w:rsid w:val="00EA0F9F"/>
    <w:rsid w:val="00EE4EE0"/>
    <w:rsid w:val="00F24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2622"/>
  <w15:docId w15:val="{D9097557-E9F9-41DF-97F0-94538BB9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EA0F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rPr>
  </w:style>
  <w:style w:type="paragraph" w:styleId="BodyText">
    <w:name w:val="Body Text"/>
    <w:basedOn w:val="Normal"/>
    <w:link w:val="BodyTextChar"/>
    <w:qFormat/>
    <w:pPr>
      <w:ind w:firstLine="260"/>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EA0F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6242</Characters>
  <Application>Microsoft Office Word</Application>
  <DocSecurity>0</DocSecurity>
  <Lines>52</Lines>
  <Paragraphs>14</Paragraphs>
  <ScaleCrop>false</ScaleCrop>
  <Company>Philisa</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2022-08-16T20:17:00Z</dcterms:created>
  <dcterms:modified xsi:type="dcterms:W3CDTF">2022-08-16T20:17:00Z</dcterms:modified>
</cp:coreProperties>
</file>